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D4C" w:rsidRDefault="00801FA2">
      <w:pPr>
        <w:spacing w:line="580" w:lineRule="exact"/>
        <w:jc w:val="center"/>
        <w:rPr>
          <w:rFonts w:ascii="方正小标宋简体" w:eastAsia="方正小标宋简体" w:hAnsi="宋体"/>
          <w:color w:val="000000"/>
          <w:sz w:val="36"/>
          <w:szCs w:val="36"/>
        </w:rPr>
      </w:pPr>
      <w:r>
        <w:rPr>
          <w:rFonts w:ascii="方正小标宋简体" w:eastAsia="方正小标宋简体" w:hAnsi="宋体" w:hint="eastAsia"/>
          <w:color w:val="000000"/>
          <w:sz w:val="36"/>
          <w:szCs w:val="36"/>
        </w:rPr>
        <w:t>《广东省大宝山矿业有限公司绿色矿山生态环境提升工程实施方案》编制项目竞价</w:t>
      </w:r>
    </w:p>
    <w:p w:rsidR="00D71D4C" w:rsidRDefault="00D71D4C">
      <w:pPr>
        <w:spacing w:line="540" w:lineRule="exact"/>
        <w:jc w:val="center"/>
        <w:rPr>
          <w:rFonts w:ascii="仿宋_GB2312" w:eastAsia="仿宋_GB2312" w:hAnsi="宋体"/>
          <w:b/>
          <w:color w:val="000000"/>
          <w:sz w:val="32"/>
          <w:szCs w:val="32"/>
        </w:rPr>
      </w:pPr>
    </w:p>
    <w:p w:rsidR="00D71D4C" w:rsidRDefault="00801FA2">
      <w:pPr>
        <w:tabs>
          <w:tab w:val="left" w:pos="7230"/>
        </w:tabs>
        <w:spacing w:line="500" w:lineRule="exact"/>
        <w:jc w:val="left"/>
        <w:rPr>
          <w:sz w:val="13"/>
          <w:szCs w:val="13"/>
        </w:rPr>
      </w:pPr>
      <w:r>
        <w:rPr>
          <w:rFonts w:ascii="仿宋" w:eastAsia="仿宋" w:hAnsi="仿宋" w:hint="eastAsia"/>
          <w:b/>
          <w:bCs/>
          <w:color w:val="000000"/>
          <w:sz w:val="28"/>
          <w:szCs w:val="28"/>
        </w:rPr>
        <w:t>附表1：                   商务技术评审表</w:t>
      </w:r>
    </w:p>
    <w:tbl>
      <w:tblPr>
        <w:tblW w:w="10118" w:type="dxa"/>
        <w:jc w:val="center"/>
        <w:tblLook w:val="04A0"/>
      </w:tblPr>
      <w:tblGrid>
        <w:gridCol w:w="778"/>
        <w:gridCol w:w="725"/>
        <w:gridCol w:w="7238"/>
        <w:gridCol w:w="662"/>
        <w:gridCol w:w="715"/>
      </w:tblGrid>
      <w:tr w:rsidR="00D71D4C">
        <w:trPr>
          <w:trHeight w:val="624"/>
          <w:tblHeader/>
          <w:jc w:val="center"/>
        </w:trPr>
        <w:tc>
          <w:tcPr>
            <w:tcW w:w="778" w:type="dxa"/>
            <w:tcBorders>
              <w:top w:val="single" w:sz="8" w:space="0" w:color="auto"/>
              <w:left w:val="single" w:sz="8" w:space="0" w:color="auto"/>
              <w:bottom w:val="single" w:sz="4" w:space="0" w:color="auto"/>
              <w:right w:val="single" w:sz="8" w:space="0" w:color="auto"/>
            </w:tcBorders>
            <w:vAlign w:val="center"/>
          </w:tcPr>
          <w:p w:rsidR="00D71D4C" w:rsidRDefault="00801FA2">
            <w:pPr>
              <w:widowControl/>
              <w:jc w:val="center"/>
              <w:rPr>
                <w:rFonts w:asciiTheme="minorEastAsia" w:eastAsiaTheme="minorEastAsia" w:hAnsiTheme="minorEastAsia" w:cs="仿宋_GB2312"/>
                <w:b/>
                <w:bCs/>
                <w:kern w:val="0"/>
                <w:szCs w:val="21"/>
              </w:rPr>
            </w:pPr>
            <w:r>
              <w:rPr>
                <w:rFonts w:asciiTheme="minorEastAsia" w:eastAsiaTheme="minorEastAsia" w:hAnsiTheme="minorEastAsia" w:cs="仿宋_GB2312" w:hint="eastAsia"/>
                <w:b/>
                <w:bCs/>
                <w:kern w:val="0"/>
                <w:szCs w:val="21"/>
              </w:rPr>
              <w:t>评标</w:t>
            </w:r>
          </w:p>
          <w:p w:rsidR="00D71D4C" w:rsidRDefault="00801FA2">
            <w:pPr>
              <w:widowControl/>
              <w:jc w:val="center"/>
              <w:rPr>
                <w:rFonts w:asciiTheme="minorEastAsia" w:eastAsiaTheme="minorEastAsia" w:hAnsiTheme="minorEastAsia" w:cs="仿宋_GB2312"/>
                <w:b/>
                <w:bCs/>
                <w:kern w:val="0"/>
                <w:szCs w:val="21"/>
              </w:rPr>
            </w:pPr>
            <w:r>
              <w:rPr>
                <w:rFonts w:asciiTheme="minorEastAsia" w:eastAsiaTheme="minorEastAsia" w:hAnsiTheme="minorEastAsia" w:cs="仿宋_GB2312" w:hint="eastAsia"/>
                <w:b/>
                <w:bCs/>
                <w:kern w:val="0"/>
                <w:szCs w:val="21"/>
              </w:rPr>
              <w:t>指标</w:t>
            </w:r>
          </w:p>
        </w:tc>
        <w:tc>
          <w:tcPr>
            <w:tcW w:w="725" w:type="dxa"/>
            <w:tcBorders>
              <w:top w:val="single" w:sz="8" w:space="0" w:color="auto"/>
              <w:left w:val="single" w:sz="8" w:space="0" w:color="auto"/>
              <w:bottom w:val="single" w:sz="4" w:space="0" w:color="auto"/>
              <w:right w:val="single" w:sz="8" w:space="0" w:color="auto"/>
            </w:tcBorders>
            <w:vAlign w:val="center"/>
          </w:tcPr>
          <w:p w:rsidR="00D71D4C" w:rsidRDefault="00801FA2">
            <w:pPr>
              <w:widowControl/>
              <w:jc w:val="center"/>
              <w:rPr>
                <w:rFonts w:asciiTheme="minorEastAsia" w:eastAsiaTheme="minorEastAsia" w:hAnsiTheme="minorEastAsia" w:cs="仿宋_GB2312"/>
                <w:b/>
                <w:bCs/>
                <w:kern w:val="0"/>
                <w:szCs w:val="21"/>
              </w:rPr>
            </w:pPr>
            <w:r>
              <w:rPr>
                <w:rFonts w:asciiTheme="minorEastAsia" w:eastAsiaTheme="minorEastAsia" w:hAnsiTheme="minorEastAsia" w:cs="仿宋_GB2312" w:hint="eastAsia"/>
                <w:b/>
                <w:bCs/>
                <w:kern w:val="0"/>
                <w:szCs w:val="21"/>
              </w:rPr>
              <w:t>评审要点</w:t>
            </w:r>
          </w:p>
        </w:tc>
        <w:tc>
          <w:tcPr>
            <w:tcW w:w="7238" w:type="dxa"/>
            <w:tcBorders>
              <w:top w:val="single" w:sz="8" w:space="0" w:color="auto"/>
              <w:left w:val="single" w:sz="8" w:space="0" w:color="auto"/>
              <w:bottom w:val="single" w:sz="4" w:space="0" w:color="auto"/>
              <w:right w:val="single" w:sz="4" w:space="0" w:color="auto"/>
            </w:tcBorders>
            <w:vAlign w:val="center"/>
          </w:tcPr>
          <w:p w:rsidR="00D71D4C" w:rsidRDefault="00801FA2">
            <w:pPr>
              <w:widowControl/>
              <w:jc w:val="center"/>
              <w:rPr>
                <w:rFonts w:asciiTheme="minorEastAsia" w:eastAsiaTheme="minorEastAsia" w:hAnsiTheme="minorEastAsia" w:cs="仿宋_GB2312"/>
                <w:b/>
                <w:bCs/>
                <w:kern w:val="0"/>
                <w:szCs w:val="21"/>
              </w:rPr>
            </w:pPr>
            <w:r>
              <w:rPr>
                <w:rFonts w:asciiTheme="minorEastAsia" w:eastAsiaTheme="minorEastAsia" w:hAnsiTheme="minorEastAsia" w:cs="仿宋_GB2312" w:hint="eastAsia"/>
                <w:b/>
                <w:bCs/>
                <w:kern w:val="0"/>
                <w:szCs w:val="21"/>
              </w:rPr>
              <w:t>评分标准</w:t>
            </w:r>
          </w:p>
        </w:tc>
        <w:tc>
          <w:tcPr>
            <w:tcW w:w="662" w:type="dxa"/>
            <w:tcBorders>
              <w:top w:val="single" w:sz="4" w:space="0" w:color="auto"/>
              <w:left w:val="single" w:sz="4" w:space="0" w:color="auto"/>
              <w:bottom w:val="single" w:sz="4" w:space="0" w:color="auto"/>
              <w:right w:val="single" w:sz="8" w:space="0" w:color="auto"/>
            </w:tcBorders>
            <w:vAlign w:val="center"/>
          </w:tcPr>
          <w:p w:rsidR="00D71D4C" w:rsidRDefault="00801FA2">
            <w:pPr>
              <w:widowControl/>
              <w:jc w:val="center"/>
              <w:rPr>
                <w:rFonts w:asciiTheme="minorEastAsia" w:eastAsiaTheme="minorEastAsia" w:hAnsiTheme="minorEastAsia" w:cs="仿宋_GB2312"/>
                <w:b/>
                <w:bCs/>
                <w:kern w:val="0"/>
                <w:szCs w:val="21"/>
              </w:rPr>
            </w:pPr>
            <w:r>
              <w:rPr>
                <w:rFonts w:asciiTheme="minorEastAsia" w:eastAsiaTheme="minorEastAsia" w:hAnsiTheme="minorEastAsia" w:cs="仿宋_GB2312" w:hint="eastAsia"/>
                <w:b/>
                <w:bCs/>
                <w:kern w:val="0"/>
                <w:szCs w:val="21"/>
              </w:rPr>
              <w:t>得分</w:t>
            </w:r>
          </w:p>
          <w:p w:rsidR="00D71D4C" w:rsidRDefault="00801FA2">
            <w:pPr>
              <w:widowControl/>
              <w:jc w:val="center"/>
              <w:rPr>
                <w:rFonts w:asciiTheme="minorEastAsia" w:eastAsiaTheme="minorEastAsia" w:hAnsiTheme="minorEastAsia" w:cs="仿宋_GB2312"/>
                <w:b/>
                <w:bCs/>
                <w:kern w:val="0"/>
                <w:szCs w:val="21"/>
              </w:rPr>
            </w:pPr>
            <w:r>
              <w:rPr>
                <w:rFonts w:asciiTheme="minorEastAsia" w:eastAsiaTheme="minorEastAsia" w:hAnsiTheme="minorEastAsia" w:cs="仿宋_GB2312" w:hint="eastAsia"/>
                <w:b/>
                <w:bCs/>
                <w:kern w:val="0"/>
                <w:szCs w:val="21"/>
              </w:rPr>
              <w:t>区间</w:t>
            </w:r>
          </w:p>
        </w:tc>
        <w:tc>
          <w:tcPr>
            <w:tcW w:w="715" w:type="dxa"/>
            <w:tcBorders>
              <w:top w:val="single" w:sz="4" w:space="0" w:color="auto"/>
              <w:left w:val="single" w:sz="8" w:space="0" w:color="auto"/>
              <w:bottom w:val="single" w:sz="4" w:space="0" w:color="auto"/>
              <w:right w:val="single" w:sz="4" w:space="0" w:color="auto"/>
            </w:tcBorders>
            <w:vAlign w:val="center"/>
          </w:tcPr>
          <w:p w:rsidR="00D71D4C" w:rsidRDefault="00801FA2">
            <w:pPr>
              <w:widowControl/>
              <w:jc w:val="center"/>
              <w:rPr>
                <w:rFonts w:asciiTheme="minorEastAsia" w:eastAsiaTheme="minorEastAsia" w:hAnsiTheme="minorEastAsia" w:cs="仿宋_GB2312"/>
                <w:b/>
                <w:bCs/>
                <w:kern w:val="0"/>
                <w:szCs w:val="21"/>
              </w:rPr>
            </w:pPr>
            <w:r>
              <w:rPr>
                <w:rFonts w:asciiTheme="minorEastAsia" w:eastAsiaTheme="minorEastAsia" w:hAnsiTheme="minorEastAsia" w:cs="仿宋_GB2312" w:hint="eastAsia"/>
                <w:b/>
                <w:bCs/>
                <w:kern w:val="0"/>
                <w:szCs w:val="21"/>
              </w:rPr>
              <w:t>评委</w:t>
            </w:r>
          </w:p>
          <w:p w:rsidR="00D71D4C" w:rsidRDefault="00801FA2">
            <w:pPr>
              <w:widowControl/>
              <w:jc w:val="center"/>
              <w:rPr>
                <w:rFonts w:asciiTheme="minorEastAsia" w:eastAsiaTheme="minorEastAsia" w:hAnsiTheme="minorEastAsia" w:cs="仿宋_GB2312"/>
                <w:b/>
                <w:bCs/>
                <w:kern w:val="0"/>
                <w:szCs w:val="21"/>
              </w:rPr>
            </w:pPr>
            <w:r>
              <w:rPr>
                <w:rFonts w:asciiTheme="minorEastAsia" w:eastAsiaTheme="minorEastAsia" w:hAnsiTheme="minorEastAsia" w:cs="仿宋_GB2312" w:hint="eastAsia"/>
                <w:b/>
                <w:bCs/>
                <w:kern w:val="0"/>
                <w:szCs w:val="21"/>
              </w:rPr>
              <w:t>评分</w:t>
            </w:r>
          </w:p>
        </w:tc>
      </w:tr>
      <w:tr w:rsidR="00D71D4C">
        <w:trPr>
          <w:trHeight w:val="1086"/>
          <w:jc w:val="center"/>
        </w:trPr>
        <w:tc>
          <w:tcPr>
            <w:tcW w:w="778" w:type="dxa"/>
            <w:tcBorders>
              <w:top w:val="single" w:sz="4" w:space="0" w:color="auto"/>
              <w:left w:val="single" w:sz="4" w:space="0" w:color="auto"/>
              <w:bottom w:val="single" w:sz="4" w:space="0" w:color="auto"/>
              <w:right w:val="single" w:sz="4" w:space="0" w:color="auto"/>
            </w:tcBorders>
            <w:vAlign w:val="center"/>
          </w:tcPr>
          <w:p w:rsidR="00D71D4C" w:rsidRDefault="00801FA2">
            <w:pPr>
              <w:widowControl/>
              <w:spacing w:line="260" w:lineRule="exact"/>
              <w:jc w:val="center"/>
              <w:rPr>
                <w:rFonts w:asciiTheme="minorEastAsia" w:eastAsiaTheme="minorEastAsia" w:hAnsiTheme="minorEastAsia" w:cs="仿宋_GB2312"/>
                <w:kern w:val="0"/>
                <w:szCs w:val="21"/>
              </w:rPr>
            </w:pPr>
            <w:r>
              <w:rPr>
                <w:rFonts w:asciiTheme="minorEastAsia" w:eastAsiaTheme="minorEastAsia" w:hAnsiTheme="minorEastAsia" w:cs="仿宋_GB2312" w:hint="eastAsia"/>
                <w:kern w:val="0"/>
                <w:szCs w:val="21"/>
              </w:rPr>
              <w:t>业绩（20分）</w:t>
            </w:r>
          </w:p>
        </w:tc>
        <w:tc>
          <w:tcPr>
            <w:tcW w:w="725" w:type="dxa"/>
            <w:tcBorders>
              <w:top w:val="single" w:sz="4" w:space="0" w:color="auto"/>
              <w:left w:val="single" w:sz="4" w:space="0" w:color="auto"/>
              <w:bottom w:val="single" w:sz="8" w:space="0" w:color="auto"/>
              <w:right w:val="single" w:sz="4" w:space="0" w:color="auto"/>
            </w:tcBorders>
            <w:vAlign w:val="center"/>
          </w:tcPr>
          <w:p w:rsidR="00D71D4C" w:rsidRDefault="00801FA2">
            <w:pPr>
              <w:widowControl/>
              <w:spacing w:line="260" w:lineRule="exact"/>
              <w:jc w:val="center"/>
              <w:rPr>
                <w:rFonts w:asciiTheme="minorEastAsia" w:eastAsiaTheme="minorEastAsia" w:hAnsiTheme="minorEastAsia" w:cs="仿宋_GB2312"/>
                <w:kern w:val="0"/>
                <w:szCs w:val="21"/>
              </w:rPr>
            </w:pPr>
            <w:r>
              <w:rPr>
                <w:rFonts w:asciiTheme="minorEastAsia" w:eastAsiaTheme="minorEastAsia" w:hAnsiTheme="minorEastAsia" w:cs="仿宋_GB2312" w:hint="eastAsia"/>
                <w:kern w:val="0"/>
                <w:szCs w:val="21"/>
              </w:rPr>
              <w:t>业绩（20分）</w:t>
            </w:r>
          </w:p>
        </w:tc>
        <w:tc>
          <w:tcPr>
            <w:tcW w:w="7238" w:type="dxa"/>
            <w:tcBorders>
              <w:top w:val="single" w:sz="4" w:space="0" w:color="auto"/>
              <w:left w:val="single" w:sz="4" w:space="0" w:color="auto"/>
              <w:bottom w:val="single" w:sz="8" w:space="0" w:color="auto"/>
              <w:right w:val="single" w:sz="4" w:space="0" w:color="auto"/>
            </w:tcBorders>
            <w:vAlign w:val="center"/>
          </w:tcPr>
          <w:p w:rsidR="00D71D4C" w:rsidRDefault="00801FA2">
            <w:pPr>
              <w:widowControl/>
              <w:spacing w:line="260" w:lineRule="exact"/>
              <w:rPr>
                <w:rFonts w:asciiTheme="minorEastAsia" w:eastAsiaTheme="minorEastAsia" w:hAnsiTheme="minorEastAsia" w:cs="仿宋_GB2312"/>
                <w:kern w:val="0"/>
                <w:sz w:val="18"/>
                <w:szCs w:val="18"/>
              </w:rPr>
            </w:pPr>
            <w:r>
              <w:rPr>
                <w:rFonts w:asciiTheme="minorEastAsia" w:eastAsiaTheme="minorEastAsia" w:hAnsiTheme="minorEastAsia" w:cs="仿宋_GB2312" w:hint="eastAsia"/>
                <w:kern w:val="0"/>
                <w:sz w:val="18"/>
                <w:szCs w:val="18"/>
              </w:rPr>
              <w:t>自2021年1月1日以来，承担过矿山生态环境整治工程、矿山环境提升工程或矿山生态恢复项目的设计项目：</w:t>
            </w:r>
          </w:p>
          <w:p w:rsidR="00D71D4C" w:rsidRDefault="00801FA2">
            <w:pPr>
              <w:widowControl/>
              <w:spacing w:line="260" w:lineRule="exact"/>
              <w:rPr>
                <w:rFonts w:asciiTheme="minorEastAsia" w:eastAsiaTheme="minorEastAsia" w:hAnsiTheme="minorEastAsia" w:cs="仿宋_GB2312"/>
                <w:kern w:val="0"/>
                <w:sz w:val="18"/>
                <w:szCs w:val="18"/>
              </w:rPr>
            </w:pPr>
            <w:r>
              <w:rPr>
                <w:rFonts w:asciiTheme="minorEastAsia" w:eastAsiaTheme="minorEastAsia" w:hAnsiTheme="minorEastAsia" w:cs="仿宋_GB2312" w:hint="eastAsia"/>
                <w:kern w:val="0"/>
                <w:sz w:val="18"/>
                <w:szCs w:val="18"/>
              </w:rPr>
              <w:t>单项工程总投资≥30000万元，每一项得分10分；</w:t>
            </w:r>
          </w:p>
          <w:p w:rsidR="00D71D4C" w:rsidRDefault="00801FA2">
            <w:pPr>
              <w:widowControl/>
              <w:spacing w:line="260" w:lineRule="exact"/>
              <w:rPr>
                <w:rFonts w:asciiTheme="minorEastAsia" w:eastAsiaTheme="minorEastAsia" w:hAnsiTheme="minorEastAsia" w:cs="仿宋_GB2312"/>
                <w:kern w:val="0"/>
                <w:sz w:val="18"/>
                <w:szCs w:val="18"/>
              </w:rPr>
            </w:pPr>
            <w:r>
              <w:rPr>
                <w:rFonts w:asciiTheme="minorEastAsia" w:eastAsiaTheme="minorEastAsia" w:hAnsiTheme="minorEastAsia" w:cs="仿宋_GB2312" w:hint="eastAsia"/>
                <w:kern w:val="0"/>
                <w:sz w:val="18"/>
                <w:szCs w:val="18"/>
              </w:rPr>
              <w:t>单项工程总投资10000～30000万元，每一项得分5分，</w:t>
            </w:r>
          </w:p>
          <w:p w:rsidR="00D71D4C" w:rsidRDefault="00801FA2">
            <w:pPr>
              <w:widowControl/>
              <w:spacing w:line="260" w:lineRule="exact"/>
              <w:rPr>
                <w:rFonts w:asciiTheme="minorEastAsia" w:eastAsiaTheme="minorEastAsia" w:hAnsiTheme="minorEastAsia" w:cs="仿宋_GB2312"/>
                <w:kern w:val="0"/>
                <w:sz w:val="18"/>
                <w:szCs w:val="18"/>
              </w:rPr>
            </w:pPr>
            <w:r>
              <w:rPr>
                <w:rFonts w:asciiTheme="minorEastAsia" w:eastAsiaTheme="minorEastAsia" w:hAnsiTheme="minorEastAsia" w:cs="仿宋_GB2312" w:hint="eastAsia"/>
                <w:kern w:val="0"/>
                <w:sz w:val="18"/>
                <w:szCs w:val="18"/>
              </w:rPr>
              <w:t>单项工程总投资＜10000万元，每一项得分2.5分</w:t>
            </w:r>
          </w:p>
          <w:p w:rsidR="00D71D4C" w:rsidRDefault="00801FA2">
            <w:pPr>
              <w:widowControl/>
              <w:spacing w:line="260" w:lineRule="exact"/>
              <w:rPr>
                <w:rFonts w:asciiTheme="minorEastAsia" w:eastAsiaTheme="minorEastAsia" w:hAnsiTheme="minorEastAsia" w:cs="仿宋_GB2312"/>
                <w:kern w:val="0"/>
                <w:sz w:val="18"/>
                <w:szCs w:val="18"/>
              </w:rPr>
            </w:pPr>
            <w:r>
              <w:rPr>
                <w:rFonts w:asciiTheme="minorEastAsia" w:eastAsiaTheme="minorEastAsia" w:hAnsiTheme="minorEastAsia" w:cs="仿宋_GB2312" w:hint="eastAsia"/>
                <w:kern w:val="0"/>
                <w:sz w:val="18"/>
                <w:szCs w:val="18"/>
              </w:rPr>
              <w:t>本项最高得分20分</w:t>
            </w:r>
          </w:p>
          <w:p w:rsidR="00D71D4C" w:rsidRDefault="00801FA2">
            <w:pPr>
              <w:pStyle w:val="2"/>
              <w:spacing w:after="0" w:line="260" w:lineRule="exact"/>
              <w:ind w:leftChars="0" w:left="0" w:firstLineChars="0" w:firstLine="0"/>
              <w:rPr>
                <w:rFonts w:asciiTheme="minorEastAsia" w:eastAsiaTheme="minorEastAsia" w:hAnsiTheme="minorEastAsia" w:cs="仿宋_GB2312"/>
                <w:sz w:val="18"/>
                <w:szCs w:val="18"/>
              </w:rPr>
            </w:pPr>
            <w:r>
              <w:rPr>
                <w:rFonts w:asciiTheme="minorEastAsia" w:eastAsiaTheme="minorEastAsia" w:hAnsiTheme="minorEastAsia" w:cs="仿宋_GB2312" w:hint="eastAsia"/>
                <w:kern w:val="0"/>
                <w:sz w:val="18"/>
                <w:szCs w:val="18"/>
              </w:rPr>
              <w:t>注：需提供项目合同复印件，合同项目投资证明复印件。</w:t>
            </w:r>
          </w:p>
        </w:tc>
        <w:tc>
          <w:tcPr>
            <w:tcW w:w="662" w:type="dxa"/>
            <w:tcBorders>
              <w:top w:val="single" w:sz="4" w:space="0" w:color="auto"/>
              <w:left w:val="single" w:sz="4" w:space="0" w:color="auto"/>
              <w:bottom w:val="single" w:sz="8" w:space="0" w:color="auto"/>
              <w:right w:val="single" w:sz="4" w:space="0" w:color="auto"/>
            </w:tcBorders>
            <w:vAlign w:val="center"/>
          </w:tcPr>
          <w:p w:rsidR="00D71D4C" w:rsidRDefault="00D71D4C">
            <w:pPr>
              <w:widowControl/>
              <w:spacing w:line="360" w:lineRule="auto"/>
              <w:jc w:val="center"/>
              <w:rPr>
                <w:rFonts w:asciiTheme="minorEastAsia" w:eastAsiaTheme="minorEastAsia" w:hAnsiTheme="minorEastAsia" w:cs="仿宋_GB2312"/>
                <w:kern w:val="0"/>
                <w:szCs w:val="21"/>
              </w:rPr>
            </w:pPr>
          </w:p>
        </w:tc>
        <w:tc>
          <w:tcPr>
            <w:tcW w:w="715" w:type="dxa"/>
            <w:tcBorders>
              <w:top w:val="single" w:sz="4" w:space="0" w:color="auto"/>
              <w:left w:val="single" w:sz="4" w:space="0" w:color="auto"/>
              <w:bottom w:val="single" w:sz="4" w:space="0" w:color="auto"/>
              <w:right w:val="single" w:sz="4" w:space="0" w:color="auto"/>
            </w:tcBorders>
            <w:vAlign w:val="center"/>
          </w:tcPr>
          <w:p w:rsidR="00D71D4C" w:rsidRDefault="00D71D4C">
            <w:pPr>
              <w:widowControl/>
              <w:spacing w:line="360" w:lineRule="auto"/>
              <w:jc w:val="center"/>
              <w:rPr>
                <w:rFonts w:asciiTheme="minorEastAsia" w:eastAsiaTheme="minorEastAsia" w:hAnsiTheme="minorEastAsia" w:cs="仿宋_GB2312"/>
                <w:kern w:val="0"/>
                <w:szCs w:val="21"/>
              </w:rPr>
            </w:pPr>
          </w:p>
        </w:tc>
      </w:tr>
      <w:tr w:rsidR="00D71D4C">
        <w:trPr>
          <w:trHeight w:val="90"/>
          <w:jc w:val="center"/>
        </w:trPr>
        <w:tc>
          <w:tcPr>
            <w:tcW w:w="778" w:type="dxa"/>
            <w:tcBorders>
              <w:top w:val="single" w:sz="4" w:space="0" w:color="auto"/>
              <w:left w:val="single" w:sz="8" w:space="0" w:color="auto"/>
              <w:right w:val="single" w:sz="8" w:space="0" w:color="auto"/>
            </w:tcBorders>
            <w:vAlign w:val="center"/>
          </w:tcPr>
          <w:p w:rsidR="00D71D4C" w:rsidRDefault="00801FA2">
            <w:pPr>
              <w:widowControl/>
              <w:spacing w:line="260" w:lineRule="exact"/>
              <w:jc w:val="center"/>
              <w:rPr>
                <w:rFonts w:asciiTheme="minorEastAsia" w:eastAsiaTheme="minorEastAsia" w:hAnsiTheme="minorEastAsia" w:cs="仿宋_GB2312"/>
                <w:kern w:val="0"/>
                <w:szCs w:val="21"/>
              </w:rPr>
            </w:pPr>
            <w:r>
              <w:rPr>
                <w:rFonts w:asciiTheme="minorEastAsia" w:eastAsiaTheme="minorEastAsia" w:hAnsiTheme="minorEastAsia" w:cs="仿宋_GB2312" w:hint="eastAsia"/>
                <w:kern w:val="0"/>
                <w:szCs w:val="21"/>
              </w:rPr>
              <w:t>服务团队及人员（10分）</w:t>
            </w:r>
          </w:p>
          <w:p w:rsidR="00D71D4C" w:rsidRDefault="00D71D4C">
            <w:pPr>
              <w:widowControl/>
              <w:spacing w:line="260" w:lineRule="exact"/>
              <w:jc w:val="center"/>
              <w:rPr>
                <w:rFonts w:asciiTheme="minorEastAsia" w:eastAsiaTheme="minorEastAsia" w:hAnsiTheme="minorEastAsia" w:cs="仿宋_GB2312"/>
                <w:kern w:val="0"/>
                <w:szCs w:val="21"/>
              </w:rPr>
            </w:pPr>
          </w:p>
        </w:tc>
        <w:tc>
          <w:tcPr>
            <w:tcW w:w="725" w:type="dxa"/>
            <w:tcBorders>
              <w:top w:val="single" w:sz="8" w:space="0" w:color="auto"/>
              <w:left w:val="single" w:sz="8" w:space="0" w:color="auto"/>
              <w:bottom w:val="single" w:sz="8" w:space="0" w:color="auto"/>
              <w:right w:val="single" w:sz="8" w:space="0" w:color="auto"/>
            </w:tcBorders>
            <w:vAlign w:val="center"/>
          </w:tcPr>
          <w:p w:rsidR="00D71D4C" w:rsidRDefault="00801FA2">
            <w:pPr>
              <w:widowControl/>
              <w:spacing w:line="260" w:lineRule="exact"/>
              <w:jc w:val="left"/>
              <w:rPr>
                <w:rFonts w:asciiTheme="minorEastAsia" w:eastAsiaTheme="minorEastAsia" w:hAnsiTheme="minorEastAsia" w:cs="仿宋_GB2312"/>
                <w:kern w:val="0"/>
                <w:szCs w:val="21"/>
              </w:rPr>
            </w:pPr>
            <w:r>
              <w:rPr>
                <w:rFonts w:asciiTheme="minorEastAsia" w:eastAsiaTheme="minorEastAsia" w:hAnsiTheme="minorEastAsia" w:cs="仿宋_GB2312" w:hint="eastAsia"/>
                <w:kern w:val="0"/>
                <w:szCs w:val="21"/>
              </w:rPr>
              <w:t>项目团队成员（10分）</w:t>
            </w:r>
          </w:p>
        </w:tc>
        <w:tc>
          <w:tcPr>
            <w:tcW w:w="7238" w:type="dxa"/>
            <w:tcBorders>
              <w:top w:val="single" w:sz="8" w:space="0" w:color="auto"/>
              <w:left w:val="single" w:sz="8" w:space="0" w:color="auto"/>
              <w:bottom w:val="single" w:sz="8" w:space="0" w:color="auto"/>
              <w:right w:val="single" w:sz="8" w:space="0" w:color="auto"/>
            </w:tcBorders>
            <w:vAlign w:val="center"/>
          </w:tcPr>
          <w:p w:rsidR="00D71D4C" w:rsidRDefault="00801FA2">
            <w:pPr>
              <w:widowControl/>
              <w:spacing w:line="260" w:lineRule="exact"/>
              <w:rPr>
                <w:rFonts w:asciiTheme="minorEastAsia" w:eastAsiaTheme="minorEastAsia" w:hAnsiTheme="minorEastAsia" w:cs="仿宋_GB2312"/>
                <w:kern w:val="0"/>
                <w:sz w:val="18"/>
                <w:szCs w:val="18"/>
              </w:rPr>
            </w:pPr>
            <w:r>
              <w:rPr>
                <w:rFonts w:asciiTheme="minorEastAsia" w:eastAsiaTheme="minorEastAsia" w:hAnsiTheme="minorEastAsia" w:cs="仿宋_GB2312" w:hint="eastAsia"/>
                <w:kern w:val="0"/>
                <w:sz w:val="18"/>
                <w:szCs w:val="18"/>
              </w:rPr>
              <w:t>专业服务人员配置合理，人员职责分工明确：</w:t>
            </w:r>
          </w:p>
          <w:p w:rsidR="00D71D4C" w:rsidRDefault="00801FA2">
            <w:pPr>
              <w:widowControl/>
              <w:numPr>
                <w:ilvl w:val="0"/>
                <w:numId w:val="1"/>
              </w:numPr>
              <w:spacing w:line="260" w:lineRule="exact"/>
              <w:rPr>
                <w:rFonts w:asciiTheme="minorEastAsia" w:eastAsiaTheme="minorEastAsia" w:hAnsiTheme="minorEastAsia" w:cs="仿宋_GB2312"/>
                <w:kern w:val="0"/>
                <w:sz w:val="18"/>
                <w:szCs w:val="18"/>
              </w:rPr>
            </w:pPr>
            <w:r>
              <w:rPr>
                <w:rFonts w:asciiTheme="minorEastAsia" w:eastAsiaTheme="minorEastAsia" w:hAnsiTheme="minorEastAsia" w:cs="仿宋_GB2312" w:hint="eastAsia"/>
                <w:kern w:val="0"/>
                <w:sz w:val="18"/>
                <w:szCs w:val="18"/>
              </w:rPr>
              <w:t>设计负责人</w:t>
            </w:r>
          </w:p>
          <w:p w:rsidR="00D71D4C" w:rsidRDefault="00801FA2">
            <w:pPr>
              <w:widowControl/>
              <w:spacing w:line="260" w:lineRule="exact"/>
              <w:rPr>
                <w:rFonts w:asciiTheme="minorEastAsia" w:eastAsiaTheme="minorEastAsia" w:hAnsiTheme="minorEastAsia" w:cs="仿宋_GB2312"/>
                <w:kern w:val="0"/>
                <w:sz w:val="18"/>
                <w:szCs w:val="18"/>
              </w:rPr>
            </w:pPr>
            <w:r>
              <w:rPr>
                <w:rFonts w:asciiTheme="minorEastAsia" w:eastAsiaTheme="minorEastAsia" w:hAnsiTheme="minorEastAsia" w:cs="仿宋_GB2312" w:hint="eastAsia"/>
                <w:kern w:val="0"/>
                <w:sz w:val="18"/>
                <w:szCs w:val="18"/>
              </w:rPr>
              <w:t>拟派的设计负责人具有注册环保工程师资格的得 3 分。</w:t>
            </w:r>
          </w:p>
          <w:p w:rsidR="00D71D4C" w:rsidRDefault="00801FA2">
            <w:pPr>
              <w:widowControl/>
              <w:spacing w:line="260" w:lineRule="exact"/>
              <w:rPr>
                <w:rFonts w:asciiTheme="minorEastAsia" w:eastAsiaTheme="minorEastAsia" w:hAnsiTheme="minorEastAsia" w:cs="仿宋_GB2312"/>
                <w:kern w:val="0"/>
                <w:sz w:val="18"/>
                <w:szCs w:val="18"/>
              </w:rPr>
            </w:pPr>
            <w:r>
              <w:rPr>
                <w:rFonts w:asciiTheme="minorEastAsia" w:eastAsiaTheme="minorEastAsia" w:hAnsiTheme="minorEastAsia" w:cs="仿宋_GB2312" w:hint="eastAsia"/>
                <w:kern w:val="0"/>
                <w:sz w:val="18"/>
                <w:szCs w:val="18"/>
              </w:rPr>
              <w:t>2017 年 1 月 1 日以来该设计负责人获得过固体废物类相关项目省部级优秀工程设计一等奖的得2分；</w:t>
            </w:r>
          </w:p>
          <w:p w:rsidR="00D71D4C" w:rsidRDefault="00801FA2">
            <w:pPr>
              <w:widowControl/>
              <w:spacing w:line="260" w:lineRule="exact"/>
              <w:rPr>
                <w:rFonts w:asciiTheme="minorEastAsia" w:eastAsiaTheme="minorEastAsia" w:hAnsiTheme="minorEastAsia" w:cs="仿宋_GB2312"/>
                <w:kern w:val="0"/>
                <w:sz w:val="18"/>
                <w:szCs w:val="18"/>
              </w:rPr>
            </w:pPr>
            <w:r>
              <w:rPr>
                <w:rFonts w:asciiTheme="minorEastAsia" w:eastAsiaTheme="minorEastAsia" w:hAnsiTheme="minorEastAsia" w:cs="仿宋_GB2312" w:hint="eastAsia"/>
                <w:kern w:val="0"/>
                <w:sz w:val="18"/>
                <w:szCs w:val="18"/>
              </w:rPr>
              <w:t>本项最高分 5 分。</w:t>
            </w:r>
          </w:p>
          <w:p w:rsidR="00D71D4C" w:rsidRDefault="00801FA2">
            <w:pPr>
              <w:widowControl/>
              <w:numPr>
                <w:ilvl w:val="0"/>
                <w:numId w:val="1"/>
              </w:numPr>
              <w:spacing w:line="260" w:lineRule="exact"/>
              <w:rPr>
                <w:rFonts w:asciiTheme="minorEastAsia" w:eastAsiaTheme="minorEastAsia" w:hAnsiTheme="minorEastAsia" w:cs="仿宋_GB2312"/>
                <w:kern w:val="0"/>
                <w:sz w:val="18"/>
                <w:szCs w:val="18"/>
              </w:rPr>
            </w:pPr>
            <w:r>
              <w:rPr>
                <w:rFonts w:asciiTheme="minorEastAsia" w:eastAsiaTheme="minorEastAsia" w:hAnsiTheme="minorEastAsia" w:cs="仿宋_GB2312" w:hint="eastAsia"/>
                <w:kern w:val="0"/>
                <w:sz w:val="18"/>
                <w:szCs w:val="18"/>
              </w:rPr>
              <w:t>拟派与本项目有关专业(资质)的技术人员：</w:t>
            </w:r>
          </w:p>
          <w:p w:rsidR="00D71D4C" w:rsidRDefault="00801FA2">
            <w:pPr>
              <w:widowControl/>
              <w:spacing w:line="260" w:lineRule="exact"/>
              <w:rPr>
                <w:rFonts w:asciiTheme="minorEastAsia" w:eastAsiaTheme="minorEastAsia" w:hAnsiTheme="minorEastAsia" w:cs="仿宋_GB2312"/>
                <w:kern w:val="0"/>
                <w:sz w:val="18"/>
                <w:szCs w:val="18"/>
              </w:rPr>
            </w:pPr>
            <w:r>
              <w:rPr>
                <w:rFonts w:asciiTheme="minorEastAsia" w:eastAsiaTheme="minorEastAsia" w:hAnsiTheme="minorEastAsia" w:cs="仿宋_GB2312" w:hint="eastAsia"/>
                <w:kern w:val="0"/>
                <w:sz w:val="18"/>
                <w:szCs w:val="18"/>
              </w:rPr>
              <w:t>（1）环境工程专业负责人具有注册环保工程师资格证、高级工程师及以上职称的，得 2.5分。</w:t>
            </w:r>
          </w:p>
          <w:p w:rsidR="00D71D4C" w:rsidRDefault="00801FA2">
            <w:pPr>
              <w:widowControl/>
              <w:spacing w:line="260" w:lineRule="exact"/>
              <w:rPr>
                <w:rFonts w:asciiTheme="minorEastAsia" w:eastAsiaTheme="minorEastAsia" w:hAnsiTheme="minorEastAsia" w:cs="仿宋_GB2312"/>
                <w:kern w:val="0"/>
                <w:sz w:val="18"/>
                <w:szCs w:val="18"/>
              </w:rPr>
            </w:pPr>
            <w:r>
              <w:rPr>
                <w:rFonts w:asciiTheme="minorEastAsia" w:eastAsiaTheme="minorEastAsia" w:hAnsiTheme="minorEastAsia" w:cs="仿宋_GB2312" w:hint="eastAsia"/>
                <w:kern w:val="0"/>
                <w:sz w:val="18"/>
                <w:szCs w:val="18"/>
              </w:rPr>
              <w:t>（2）水工专业负责人具有注册土木工程师（水利水电）资格证、高级工程师及以上职称的，得 2.5分。</w:t>
            </w:r>
          </w:p>
          <w:p w:rsidR="00D71D4C" w:rsidRDefault="00801FA2">
            <w:pPr>
              <w:widowControl/>
              <w:spacing w:line="260" w:lineRule="exact"/>
              <w:rPr>
                <w:rFonts w:asciiTheme="minorEastAsia" w:eastAsiaTheme="minorEastAsia" w:hAnsiTheme="minorEastAsia" w:cs="仿宋_GB2312"/>
                <w:kern w:val="0"/>
                <w:sz w:val="18"/>
                <w:szCs w:val="18"/>
              </w:rPr>
            </w:pPr>
            <w:r>
              <w:rPr>
                <w:rFonts w:asciiTheme="minorEastAsia" w:eastAsiaTheme="minorEastAsia" w:hAnsiTheme="minorEastAsia" w:cs="仿宋_GB2312" w:hint="eastAsia"/>
                <w:kern w:val="0"/>
                <w:sz w:val="18"/>
                <w:szCs w:val="18"/>
              </w:rPr>
              <w:t>评审依据：同</w:t>
            </w:r>
            <w:proofErr w:type="gramStart"/>
            <w:r>
              <w:rPr>
                <w:rFonts w:asciiTheme="minorEastAsia" w:eastAsiaTheme="minorEastAsia" w:hAnsiTheme="minorEastAsia" w:cs="仿宋_GB2312" w:hint="eastAsia"/>
                <w:kern w:val="0"/>
                <w:sz w:val="18"/>
                <w:szCs w:val="18"/>
              </w:rPr>
              <w:t>一人员</w:t>
            </w:r>
            <w:proofErr w:type="gramEnd"/>
            <w:r>
              <w:rPr>
                <w:rFonts w:asciiTheme="minorEastAsia" w:eastAsiaTheme="minorEastAsia" w:hAnsiTheme="minorEastAsia" w:cs="仿宋_GB2312" w:hint="eastAsia"/>
                <w:kern w:val="0"/>
                <w:sz w:val="18"/>
                <w:szCs w:val="18"/>
              </w:rPr>
              <w:t>不重复得分，提供以上人员相关注册证书复印件盖公章编入投标文件。</w:t>
            </w:r>
          </w:p>
        </w:tc>
        <w:tc>
          <w:tcPr>
            <w:tcW w:w="662" w:type="dxa"/>
            <w:tcBorders>
              <w:top w:val="single" w:sz="8" w:space="0" w:color="auto"/>
              <w:left w:val="single" w:sz="8" w:space="0" w:color="auto"/>
              <w:bottom w:val="single" w:sz="8" w:space="0" w:color="auto"/>
              <w:right w:val="single" w:sz="8" w:space="0" w:color="auto"/>
            </w:tcBorders>
            <w:vAlign w:val="center"/>
          </w:tcPr>
          <w:p w:rsidR="00D71D4C" w:rsidRDefault="00D71D4C">
            <w:pPr>
              <w:widowControl/>
              <w:spacing w:line="360" w:lineRule="auto"/>
              <w:jc w:val="center"/>
              <w:rPr>
                <w:rFonts w:asciiTheme="minorEastAsia" w:eastAsiaTheme="minorEastAsia" w:hAnsiTheme="minorEastAsia" w:cs="仿宋_GB2312"/>
                <w:kern w:val="0"/>
                <w:szCs w:val="21"/>
              </w:rPr>
            </w:pPr>
          </w:p>
        </w:tc>
        <w:tc>
          <w:tcPr>
            <w:tcW w:w="715" w:type="dxa"/>
            <w:tcBorders>
              <w:top w:val="single" w:sz="4" w:space="0" w:color="auto"/>
              <w:left w:val="nil"/>
              <w:bottom w:val="single" w:sz="8" w:space="0" w:color="auto"/>
              <w:right w:val="single" w:sz="8" w:space="0" w:color="auto"/>
            </w:tcBorders>
            <w:vAlign w:val="center"/>
          </w:tcPr>
          <w:p w:rsidR="00D71D4C" w:rsidRDefault="00D71D4C">
            <w:pPr>
              <w:widowControl/>
              <w:spacing w:line="360" w:lineRule="auto"/>
              <w:jc w:val="center"/>
              <w:rPr>
                <w:rFonts w:asciiTheme="minorEastAsia" w:eastAsiaTheme="minorEastAsia" w:hAnsiTheme="minorEastAsia" w:cs="仿宋_GB2312"/>
                <w:kern w:val="0"/>
                <w:szCs w:val="21"/>
              </w:rPr>
            </w:pPr>
          </w:p>
        </w:tc>
      </w:tr>
      <w:tr w:rsidR="00D71D4C">
        <w:trPr>
          <w:trHeight w:val="1285"/>
          <w:jc w:val="center"/>
        </w:trPr>
        <w:tc>
          <w:tcPr>
            <w:tcW w:w="778" w:type="dxa"/>
            <w:tcBorders>
              <w:top w:val="single" w:sz="4" w:space="0" w:color="auto"/>
              <w:left w:val="single" w:sz="4" w:space="0" w:color="auto"/>
              <w:bottom w:val="single" w:sz="4" w:space="0" w:color="auto"/>
              <w:right w:val="single" w:sz="4" w:space="0" w:color="auto"/>
            </w:tcBorders>
            <w:vAlign w:val="center"/>
          </w:tcPr>
          <w:p w:rsidR="00D71D4C" w:rsidRDefault="00801FA2">
            <w:pPr>
              <w:widowControl/>
              <w:spacing w:line="260" w:lineRule="exact"/>
              <w:jc w:val="center"/>
              <w:rPr>
                <w:rFonts w:asciiTheme="minorEastAsia" w:eastAsiaTheme="minorEastAsia" w:hAnsiTheme="minorEastAsia" w:cs="仿宋_GB2312"/>
                <w:kern w:val="0"/>
                <w:szCs w:val="21"/>
              </w:rPr>
            </w:pPr>
            <w:r>
              <w:rPr>
                <w:rFonts w:asciiTheme="minorEastAsia" w:eastAsiaTheme="minorEastAsia" w:hAnsiTheme="minorEastAsia" w:cs="仿宋_GB2312" w:hint="eastAsia"/>
                <w:kern w:val="0"/>
                <w:szCs w:val="21"/>
              </w:rPr>
              <w:t>技术</w:t>
            </w:r>
            <w:r>
              <w:rPr>
                <w:rFonts w:asciiTheme="minorEastAsia" w:eastAsiaTheme="minorEastAsia" w:hAnsiTheme="minorEastAsia" w:cs="仿宋_GB2312"/>
                <w:kern w:val="0"/>
                <w:szCs w:val="21"/>
              </w:rPr>
              <w:t>方案</w:t>
            </w:r>
            <w:r>
              <w:rPr>
                <w:rFonts w:asciiTheme="minorEastAsia" w:eastAsiaTheme="minorEastAsia" w:hAnsiTheme="minorEastAsia" w:cs="仿宋_GB2312" w:hint="eastAsia"/>
                <w:kern w:val="0"/>
                <w:szCs w:val="21"/>
              </w:rPr>
              <w:t>（30分）</w:t>
            </w:r>
          </w:p>
        </w:tc>
        <w:tc>
          <w:tcPr>
            <w:tcW w:w="725" w:type="dxa"/>
            <w:tcBorders>
              <w:top w:val="single" w:sz="8" w:space="0" w:color="auto"/>
              <w:left w:val="single" w:sz="4" w:space="0" w:color="auto"/>
              <w:bottom w:val="single" w:sz="8" w:space="0" w:color="000000"/>
              <w:right w:val="single" w:sz="8" w:space="0" w:color="auto"/>
            </w:tcBorders>
            <w:vAlign w:val="center"/>
          </w:tcPr>
          <w:p w:rsidR="00D71D4C" w:rsidRDefault="00801FA2">
            <w:pPr>
              <w:widowControl/>
              <w:spacing w:line="260" w:lineRule="exact"/>
              <w:jc w:val="left"/>
              <w:rPr>
                <w:rFonts w:asciiTheme="minorEastAsia" w:eastAsiaTheme="minorEastAsia" w:hAnsiTheme="minorEastAsia" w:cs="仿宋_GB2312"/>
                <w:kern w:val="0"/>
                <w:szCs w:val="21"/>
              </w:rPr>
            </w:pPr>
            <w:r>
              <w:rPr>
                <w:rFonts w:asciiTheme="minorEastAsia" w:eastAsiaTheme="minorEastAsia" w:hAnsiTheme="minorEastAsia" w:cs="仿宋_GB2312" w:hint="eastAsia"/>
                <w:kern w:val="0"/>
                <w:szCs w:val="21"/>
              </w:rPr>
              <w:t>内容的全面（3</w:t>
            </w:r>
            <w:r>
              <w:rPr>
                <w:rFonts w:asciiTheme="minorEastAsia" w:eastAsiaTheme="minorEastAsia" w:hAnsiTheme="minorEastAsia" w:cs="仿宋_GB2312"/>
                <w:kern w:val="0"/>
                <w:szCs w:val="21"/>
              </w:rPr>
              <w:t>0</w:t>
            </w:r>
            <w:r>
              <w:rPr>
                <w:rFonts w:asciiTheme="minorEastAsia" w:eastAsiaTheme="minorEastAsia" w:hAnsiTheme="minorEastAsia" w:cs="仿宋_GB2312" w:hint="eastAsia"/>
                <w:kern w:val="0"/>
                <w:szCs w:val="21"/>
              </w:rPr>
              <w:t>分）</w:t>
            </w:r>
          </w:p>
        </w:tc>
        <w:tc>
          <w:tcPr>
            <w:tcW w:w="7238" w:type="dxa"/>
            <w:tcBorders>
              <w:top w:val="single" w:sz="8" w:space="0" w:color="auto"/>
              <w:left w:val="nil"/>
              <w:bottom w:val="single" w:sz="8" w:space="0" w:color="auto"/>
              <w:right w:val="single" w:sz="8" w:space="0" w:color="auto"/>
            </w:tcBorders>
            <w:vAlign w:val="center"/>
          </w:tcPr>
          <w:p w:rsidR="00D71D4C" w:rsidRDefault="00801FA2">
            <w:pPr>
              <w:widowControl/>
              <w:spacing w:line="260" w:lineRule="exact"/>
              <w:rPr>
                <w:rFonts w:asciiTheme="minorEastAsia" w:eastAsiaTheme="minorEastAsia" w:hAnsiTheme="minorEastAsia" w:cs="仿宋_GB2312"/>
                <w:kern w:val="0"/>
                <w:sz w:val="18"/>
                <w:szCs w:val="18"/>
              </w:rPr>
            </w:pPr>
            <w:r>
              <w:rPr>
                <w:rFonts w:asciiTheme="minorEastAsia" w:eastAsiaTheme="minorEastAsia" w:hAnsiTheme="minorEastAsia" w:cs="仿宋_GB2312" w:hint="eastAsia"/>
                <w:kern w:val="0"/>
                <w:sz w:val="18"/>
                <w:szCs w:val="18"/>
              </w:rPr>
              <w:t>本次绿色矿山生态环境提升的方案全面、详细，内容包括：</w:t>
            </w:r>
          </w:p>
          <w:p w:rsidR="00D71D4C" w:rsidRDefault="00801FA2">
            <w:pPr>
              <w:pStyle w:val="ab"/>
              <w:spacing w:line="260" w:lineRule="exact"/>
              <w:ind w:firstLineChars="200" w:firstLine="360"/>
              <w:rPr>
                <w:b w:val="0"/>
                <w:bCs w:val="0"/>
                <w:sz w:val="18"/>
                <w:szCs w:val="18"/>
              </w:rPr>
            </w:pPr>
            <w:r>
              <w:rPr>
                <w:rFonts w:hint="eastAsia"/>
                <w:b w:val="0"/>
                <w:bCs w:val="0"/>
                <w:sz w:val="18"/>
                <w:szCs w:val="18"/>
              </w:rPr>
              <w:t>1.</w:t>
            </w:r>
            <w:r>
              <w:rPr>
                <w:rFonts w:hint="eastAsia"/>
                <w:b w:val="0"/>
                <w:bCs w:val="0"/>
                <w:sz w:val="18"/>
                <w:szCs w:val="18"/>
              </w:rPr>
              <w:t>编制内容全面、生态环境提升方案合理：</w:t>
            </w:r>
          </w:p>
          <w:p w:rsidR="00D71D4C" w:rsidRDefault="00801FA2">
            <w:pPr>
              <w:pStyle w:val="ab"/>
              <w:spacing w:line="260" w:lineRule="exact"/>
              <w:ind w:firstLineChars="200" w:firstLine="360"/>
              <w:rPr>
                <w:b w:val="0"/>
                <w:bCs w:val="0"/>
                <w:sz w:val="18"/>
                <w:szCs w:val="18"/>
              </w:rPr>
            </w:pPr>
            <w:r>
              <w:rPr>
                <w:rFonts w:hint="eastAsia"/>
                <w:b w:val="0"/>
                <w:bCs w:val="0"/>
                <w:sz w:val="18"/>
                <w:szCs w:val="18"/>
              </w:rPr>
              <w:t>编制内容全面涵盖项目实施和招标文件要求，内容完整、生态环境提升方案合理，并制定合理可行的工作进度、实施性强，得</w:t>
            </w:r>
            <w:r>
              <w:rPr>
                <w:rFonts w:hint="eastAsia"/>
                <w:b w:val="0"/>
                <w:bCs w:val="0"/>
                <w:sz w:val="18"/>
                <w:szCs w:val="18"/>
              </w:rPr>
              <w:t>6</w:t>
            </w:r>
            <w:r>
              <w:rPr>
                <w:rFonts w:hint="eastAsia"/>
                <w:b w:val="0"/>
                <w:bCs w:val="0"/>
                <w:sz w:val="18"/>
                <w:szCs w:val="18"/>
              </w:rPr>
              <w:t>分；</w:t>
            </w:r>
          </w:p>
          <w:p w:rsidR="00D71D4C" w:rsidRDefault="00801FA2">
            <w:pPr>
              <w:pStyle w:val="ab"/>
              <w:spacing w:line="260" w:lineRule="exact"/>
              <w:ind w:firstLineChars="200" w:firstLine="360"/>
              <w:rPr>
                <w:b w:val="0"/>
                <w:bCs w:val="0"/>
                <w:sz w:val="18"/>
                <w:szCs w:val="18"/>
              </w:rPr>
            </w:pPr>
            <w:r>
              <w:rPr>
                <w:rFonts w:hint="eastAsia"/>
                <w:b w:val="0"/>
                <w:bCs w:val="0"/>
                <w:sz w:val="18"/>
                <w:szCs w:val="18"/>
              </w:rPr>
              <w:t>编制内容基本能涵盖项目实施和招标文件要求，基本完整，工作进度较合理、实施性较强，得</w:t>
            </w:r>
            <w:r>
              <w:rPr>
                <w:rFonts w:hint="eastAsia"/>
                <w:b w:val="0"/>
                <w:bCs w:val="0"/>
                <w:sz w:val="18"/>
                <w:szCs w:val="18"/>
              </w:rPr>
              <w:t>4</w:t>
            </w:r>
            <w:r>
              <w:rPr>
                <w:rFonts w:hint="eastAsia"/>
                <w:b w:val="0"/>
                <w:bCs w:val="0"/>
                <w:sz w:val="18"/>
                <w:szCs w:val="18"/>
              </w:rPr>
              <w:t>分；</w:t>
            </w:r>
          </w:p>
          <w:p w:rsidR="00D71D4C" w:rsidRDefault="00801FA2">
            <w:pPr>
              <w:pStyle w:val="ab"/>
              <w:spacing w:line="260" w:lineRule="exact"/>
              <w:ind w:firstLineChars="200" w:firstLine="360"/>
              <w:rPr>
                <w:b w:val="0"/>
                <w:bCs w:val="0"/>
                <w:sz w:val="18"/>
                <w:szCs w:val="18"/>
              </w:rPr>
            </w:pPr>
            <w:r>
              <w:rPr>
                <w:rFonts w:hint="eastAsia"/>
                <w:b w:val="0"/>
                <w:bCs w:val="0"/>
                <w:sz w:val="18"/>
                <w:szCs w:val="18"/>
              </w:rPr>
              <w:t>编制内容涵盖了部分项目实施和招标文件要求，初步设计内容有缺失或实施性欠缺，得</w:t>
            </w:r>
            <w:r>
              <w:rPr>
                <w:rFonts w:hint="eastAsia"/>
                <w:b w:val="0"/>
                <w:bCs w:val="0"/>
                <w:sz w:val="18"/>
                <w:szCs w:val="18"/>
              </w:rPr>
              <w:t>2</w:t>
            </w:r>
            <w:r>
              <w:rPr>
                <w:rFonts w:hint="eastAsia"/>
                <w:b w:val="0"/>
                <w:bCs w:val="0"/>
                <w:sz w:val="18"/>
                <w:szCs w:val="18"/>
              </w:rPr>
              <w:t>分；</w:t>
            </w:r>
          </w:p>
          <w:p w:rsidR="00D71D4C" w:rsidRDefault="00801FA2">
            <w:pPr>
              <w:pStyle w:val="ab"/>
              <w:spacing w:line="260" w:lineRule="exact"/>
              <w:ind w:firstLineChars="200" w:firstLine="360"/>
              <w:rPr>
                <w:b w:val="0"/>
                <w:bCs w:val="0"/>
                <w:sz w:val="18"/>
                <w:szCs w:val="18"/>
              </w:rPr>
            </w:pPr>
            <w:r>
              <w:rPr>
                <w:rFonts w:hint="eastAsia"/>
                <w:b w:val="0"/>
                <w:bCs w:val="0"/>
                <w:sz w:val="18"/>
                <w:szCs w:val="18"/>
              </w:rPr>
              <w:t>2.</w:t>
            </w:r>
            <w:r>
              <w:rPr>
                <w:rFonts w:hint="eastAsia"/>
                <w:b w:val="0"/>
                <w:bCs w:val="0"/>
                <w:sz w:val="18"/>
                <w:szCs w:val="18"/>
              </w:rPr>
              <w:t>三维设计；（</w:t>
            </w:r>
            <w:r>
              <w:rPr>
                <w:rFonts w:hint="eastAsia"/>
                <w:b w:val="0"/>
                <w:bCs w:val="0"/>
                <w:sz w:val="18"/>
                <w:szCs w:val="18"/>
              </w:rPr>
              <w:t>6</w:t>
            </w:r>
            <w:r>
              <w:rPr>
                <w:rFonts w:hint="eastAsia"/>
                <w:b w:val="0"/>
                <w:bCs w:val="0"/>
                <w:sz w:val="18"/>
                <w:szCs w:val="18"/>
              </w:rPr>
              <w:t>分）</w:t>
            </w:r>
          </w:p>
          <w:p w:rsidR="00D71D4C" w:rsidRDefault="00801FA2">
            <w:pPr>
              <w:pStyle w:val="a4"/>
              <w:spacing w:line="260" w:lineRule="exact"/>
              <w:ind w:firstLine="420"/>
              <w:rPr>
                <w:sz w:val="18"/>
                <w:szCs w:val="18"/>
              </w:rPr>
            </w:pPr>
            <w:r>
              <w:rPr>
                <w:rFonts w:hint="eastAsia"/>
                <w:sz w:val="18"/>
                <w:szCs w:val="18"/>
              </w:rPr>
              <w:t>利用三维设计工具，详细、合理设计调节库，体现完善的方案，得</w:t>
            </w:r>
            <w:r>
              <w:rPr>
                <w:rFonts w:hint="eastAsia"/>
                <w:sz w:val="18"/>
                <w:szCs w:val="18"/>
              </w:rPr>
              <w:t>6</w:t>
            </w:r>
            <w:r>
              <w:rPr>
                <w:rFonts w:hint="eastAsia"/>
                <w:sz w:val="18"/>
                <w:szCs w:val="18"/>
              </w:rPr>
              <w:t>分；</w:t>
            </w:r>
          </w:p>
          <w:p w:rsidR="00D71D4C" w:rsidRDefault="00801FA2">
            <w:pPr>
              <w:pStyle w:val="a4"/>
              <w:spacing w:line="260" w:lineRule="exact"/>
              <w:ind w:firstLine="420"/>
              <w:rPr>
                <w:sz w:val="18"/>
                <w:szCs w:val="18"/>
              </w:rPr>
            </w:pPr>
            <w:r>
              <w:rPr>
                <w:rFonts w:hint="eastAsia"/>
                <w:sz w:val="18"/>
                <w:szCs w:val="18"/>
              </w:rPr>
              <w:t>利用三维设计工具，较详细、合理设计调节库，体现较完善的方案，得</w:t>
            </w:r>
            <w:r>
              <w:rPr>
                <w:rFonts w:hint="eastAsia"/>
                <w:sz w:val="18"/>
                <w:szCs w:val="18"/>
              </w:rPr>
              <w:t>3</w:t>
            </w:r>
            <w:r>
              <w:rPr>
                <w:rFonts w:hint="eastAsia"/>
                <w:sz w:val="18"/>
                <w:szCs w:val="18"/>
              </w:rPr>
              <w:t>分；</w:t>
            </w:r>
          </w:p>
          <w:p w:rsidR="00D71D4C" w:rsidRDefault="00801FA2">
            <w:pPr>
              <w:pStyle w:val="a4"/>
              <w:spacing w:line="260" w:lineRule="exact"/>
              <w:ind w:firstLine="420"/>
              <w:rPr>
                <w:sz w:val="18"/>
                <w:szCs w:val="18"/>
              </w:rPr>
            </w:pPr>
            <w:r>
              <w:rPr>
                <w:rFonts w:hint="eastAsia"/>
                <w:sz w:val="18"/>
                <w:szCs w:val="18"/>
              </w:rPr>
              <w:t>利用三维设计工具，简单地体现调节库，得</w:t>
            </w:r>
            <w:r>
              <w:rPr>
                <w:rFonts w:hint="eastAsia"/>
                <w:sz w:val="18"/>
                <w:szCs w:val="18"/>
              </w:rPr>
              <w:t>1</w:t>
            </w:r>
            <w:r>
              <w:rPr>
                <w:rFonts w:hint="eastAsia"/>
                <w:sz w:val="18"/>
                <w:szCs w:val="18"/>
              </w:rPr>
              <w:t>分；</w:t>
            </w:r>
            <w:r>
              <w:rPr>
                <w:rFonts w:hint="eastAsia"/>
                <w:sz w:val="18"/>
                <w:szCs w:val="18"/>
              </w:rPr>
              <w:t xml:space="preserve">  </w:t>
            </w:r>
          </w:p>
          <w:p w:rsidR="00D71D4C" w:rsidRDefault="00801FA2">
            <w:pPr>
              <w:pStyle w:val="ab"/>
              <w:spacing w:line="260" w:lineRule="exact"/>
              <w:ind w:firstLineChars="200" w:firstLine="360"/>
              <w:rPr>
                <w:b w:val="0"/>
                <w:bCs w:val="0"/>
                <w:sz w:val="18"/>
                <w:szCs w:val="18"/>
              </w:rPr>
            </w:pPr>
            <w:r>
              <w:rPr>
                <w:rFonts w:hint="eastAsia"/>
                <w:b w:val="0"/>
                <w:bCs w:val="0"/>
                <w:sz w:val="18"/>
                <w:szCs w:val="18"/>
              </w:rPr>
              <w:t>3.</w:t>
            </w:r>
            <w:r>
              <w:rPr>
                <w:rFonts w:hint="eastAsia"/>
                <w:b w:val="0"/>
                <w:bCs w:val="0"/>
                <w:sz w:val="18"/>
                <w:szCs w:val="18"/>
              </w:rPr>
              <w:t>制作效果图（</w:t>
            </w:r>
            <w:r>
              <w:rPr>
                <w:rFonts w:hint="eastAsia"/>
                <w:b w:val="0"/>
                <w:bCs w:val="0"/>
                <w:sz w:val="18"/>
                <w:szCs w:val="18"/>
              </w:rPr>
              <w:t>6</w:t>
            </w:r>
            <w:r>
              <w:rPr>
                <w:rFonts w:hint="eastAsia"/>
                <w:b w:val="0"/>
                <w:bCs w:val="0"/>
                <w:sz w:val="18"/>
                <w:szCs w:val="18"/>
              </w:rPr>
              <w:t>分）；</w:t>
            </w:r>
          </w:p>
          <w:p w:rsidR="00D71D4C" w:rsidRDefault="00801FA2">
            <w:pPr>
              <w:pStyle w:val="a4"/>
              <w:spacing w:line="260" w:lineRule="exact"/>
              <w:ind w:firstLine="420"/>
              <w:rPr>
                <w:sz w:val="18"/>
                <w:szCs w:val="18"/>
              </w:rPr>
            </w:pPr>
            <w:r>
              <w:rPr>
                <w:rFonts w:hint="eastAsia"/>
                <w:sz w:val="18"/>
                <w:szCs w:val="18"/>
              </w:rPr>
              <w:t>效果图能详细、合理、充分体现生态环境提升的方案，得</w:t>
            </w:r>
            <w:r>
              <w:rPr>
                <w:rFonts w:hint="eastAsia"/>
                <w:sz w:val="18"/>
                <w:szCs w:val="18"/>
              </w:rPr>
              <w:t>6</w:t>
            </w:r>
            <w:r>
              <w:rPr>
                <w:rFonts w:hint="eastAsia"/>
                <w:sz w:val="18"/>
                <w:szCs w:val="18"/>
              </w:rPr>
              <w:t>分；</w:t>
            </w:r>
          </w:p>
          <w:p w:rsidR="00D71D4C" w:rsidRDefault="00801FA2">
            <w:pPr>
              <w:pStyle w:val="a4"/>
              <w:spacing w:line="260" w:lineRule="exact"/>
              <w:ind w:firstLine="420"/>
              <w:rPr>
                <w:sz w:val="18"/>
                <w:szCs w:val="18"/>
              </w:rPr>
            </w:pPr>
            <w:r>
              <w:rPr>
                <w:rFonts w:hint="eastAsia"/>
                <w:sz w:val="18"/>
                <w:szCs w:val="18"/>
              </w:rPr>
              <w:t>效果图能较详细、合理、较充分体现生态环境提升的方案，得</w:t>
            </w:r>
            <w:r>
              <w:rPr>
                <w:rFonts w:hint="eastAsia"/>
                <w:sz w:val="18"/>
                <w:szCs w:val="18"/>
              </w:rPr>
              <w:t>3</w:t>
            </w:r>
            <w:r>
              <w:rPr>
                <w:rFonts w:hint="eastAsia"/>
                <w:sz w:val="18"/>
                <w:szCs w:val="18"/>
              </w:rPr>
              <w:t>分；</w:t>
            </w:r>
          </w:p>
          <w:p w:rsidR="00D71D4C" w:rsidRDefault="00801FA2">
            <w:pPr>
              <w:pStyle w:val="a4"/>
              <w:spacing w:line="260" w:lineRule="exact"/>
              <w:ind w:firstLine="420"/>
              <w:rPr>
                <w:sz w:val="18"/>
                <w:szCs w:val="18"/>
              </w:rPr>
            </w:pPr>
            <w:proofErr w:type="gramStart"/>
            <w:r>
              <w:rPr>
                <w:rFonts w:hint="eastAsia"/>
                <w:sz w:val="18"/>
                <w:szCs w:val="18"/>
              </w:rPr>
              <w:t>效果图太简单</w:t>
            </w:r>
            <w:proofErr w:type="gramEnd"/>
            <w:r>
              <w:rPr>
                <w:rFonts w:hint="eastAsia"/>
                <w:sz w:val="18"/>
                <w:szCs w:val="18"/>
              </w:rPr>
              <w:t>、不太合理、不能充分体现生态环境提升的方案，得</w:t>
            </w:r>
            <w:r>
              <w:rPr>
                <w:rFonts w:hint="eastAsia"/>
                <w:sz w:val="18"/>
                <w:szCs w:val="18"/>
              </w:rPr>
              <w:t>1</w:t>
            </w:r>
            <w:r>
              <w:rPr>
                <w:rFonts w:hint="eastAsia"/>
                <w:sz w:val="18"/>
                <w:szCs w:val="18"/>
              </w:rPr>
              <w:t>分；</w:t>
            </w:r>
          </w:p>
          <w:p w:rsidR="00D71D4C" w:rsidRDefault="00801FA2">
            <w:pPr>
              <w:pStyle w:val="ab"/>
              <w:spacing w:line="260" w:lineRule="exact"/>
              <w:ind w:firstLineChars="200" w:firstLine="360"/>
              <w:rPr>
                <w:b w:val="0"/>
                <w:bCs w:val="0"/>
                <w:sz w:val="18"/>
                <w:szCs w:val="18"/>
              </w:rPr>
            </w:pPr>
            <w:r>
              <w:rPr>
                <w:rFonts w:hint="eastAsia"/>
                <w:b w:val="0"/>
                <w:bCs w:val="0"/>
                <w:sz w:val="18"/>
                <w:szCs w:val="18"/>
              </w:rPr>
              <w:t>4.</w:t>
            </w:r>
            <w:r>
              <w:rPr>
                <w:rFonts w:hint="eastAsia"/>
                <w:b w:val="0"/>
                <w:bCs w:val="0"/>
                <w:sz w:val="18"/>
                <w:szCs w:val="18"/>
              </w:rPr>
              <w:t>提出分步实施、应急处置方案；（</w:t>
            </w:r>
            <w:r>
              <w:rPr>
                <w:rFonts w:hint="eastAsia"/>
                <w:b w:val="0"/>
                <w:bCs w:val="0"/>
                <w:sz w:val="18"/>
                <w:szCs w:val="18"/>
              </w:rPr>
              <w:t>6</w:t>
            </w:r>
            <w:r>
              <w:rPr>
                <w:rFonts w:hint="eastAsia"/>
                <w:b w:val="0"/>
                <w:bCs w:val="0"/>
                <w:sz w:val="18"/>
                <w:szCs w:val="18"/>
              </w:rPr>
              <w:t>分）</w:t>
            </w:r>
          </w:p>
          <w:p w:rsidR="00D71D4C" w:rsidRDefault="00801FA2">
            <w:pPr>
              <w:pStyle w:val="a4"/>
              <w:spacing w:line="260" w:lineRule="exact"/>
              <w:ind w:firstLine="420"/>
              <w:rPr>
                <w:sz w:val="18"/>
                <w:szCs w:val="18"/>
              </w:rPr>
            </w:pPr>
            <w:r>
              <w:rPr>
                <w:rFonts w:hint="eastAsia"/>
                <w:sz w:val="18"/>
                <w:szCs w:val="18"/>
              </w:rPr>
              <w:t>提出合理、详细的分步实施、应急处置方案，得</w:t>
            </w:r>
            <w:r>
              <w:rPr>
                <w:rFonts w:hint="eastAsia"/>
                <w:sz w:val="18"/>
                <w:szCs w:val="18"/>
              </w:rPr>
              <w:t>6</w:t>
            </w:r>
            <w:r>
              <w:rPr>
                <w:rFonts w:hint="eastAsia"/>
                <w:sz w:val="18"/>
                <w:szCs w:val="18"/>
              </w:rPr>
              <w:t>分；</w:t>
            </w:r>
          </w:p>
          <w:p w:rsidR="00D71D4C" w:rsidRDefault="00801FA2">
            <w:pPr>
              <w:pStyle w:val="a4"/>
              <w:spacing w:line="260" w:lineRule="exact"/>
              <w:ind w:firstLine="420"/>
              <w:rPr>
                <w:sz w:val="18"/>
                <w:szCs w:val="18"/>
              </w:rPr>
            </w:pPr>
            <w:r>
              <w:rPr>
                <w:rFonts w:hint="eastAsia"/>
                <w:sz w:val="18"/>
                <w:szCs w:val="18"/>
              </w:rPr>
              <w:t>提出较合理、详细的分步实施、应急处置方案，得</w:t>
            </w:r>
            <w:r>
              <w:rPr>
                <w:rFonts w:hint="eastAsia"/>
                <w:sz w:val="18"/>
                <w:szCs w:val="18"/>
              </w:rPr>
              <w:t>3</w:t>
            </w:r>
            <w:r>
              <w:rPr>
                <w:rFonts w:hint="eastAsia"/>
                <w:sz w:val="18"/>
                <w:szCs w:val="18"/>
              </w:rPr>
              <w:t>分；</w:t>
            </w:r>
          </w:p>
          <w:p w:rsidR="00D71D4C" w:rsidRDefault="00801FA2">
            <w:pPr>
              <w:pStyle w:val="a4"/>
              <w:spacing w:line="260" w:lineRule="exact"/>
              <w:ind w:firstLine="420"/>
              <w:rPr>
                <w:sz w:val="18"/>
                <w:szCs w:val="18"/>
              </w:rPr>
            </w:pPr>
            <w:r>
              <w:rPr>
                <w:rFonts w:hint="eastAsia"/>
                <w:sz w:val="18"/>
                <w:szCs w:val="18"/>
              </w:rPr>
              <w:t>提出不太合理、简单的分步实施、应急处置方案，得</w:t>
            </w:r>
            <w:r>
              <w:rPr>
                <w:rFonts w:hint="eastAsia"/>
                <w:sz w:val="18"/>
                <w:szCs w:val="18"/>
              </w:rPr>
              <w:t>1</w:t>
            </w:r>
            <w:r>
              <w:rPr>
                <w:rFonts w:hint="eastAsia"/>
                <w:sz w:val="18"/>
                <w:szCs w:val="18"/>
              </w:rPr>
              <w:t>分；</w:t>
            </w:r>
          </w:p>
          <w:p w:rsidR="00D71D4C" w:rsidRDefault="00801FA2">
            <w:pPr>
              <w:pStyle w:val="ab"/>
              <w:spacing w:line="260" w:lineRule="exact"/>
              <w:ind w:firstLineChars="200" w:firstLine="360"/>
              <w:rPr>
                <w:b w:val="0"/>
                <w:bCs w:val="0"/>
                <w:sz w:val="18"/>
                <w:szCs w:val="18"/>
              </w:rPr>
            </w:pPr>
            <w:r>
              <w:rPr>
                <w:rFonts w:hint="eastAsia"/>
                <w:b w:val="0"/>
                <w:bCs w:val="0"/>
                <w:sz w:val="18"/>
                <w:szCs w:val="18"/>
              </w:rPr>
              <w:t>5.</w:t>
            </w:r>
            <w:r>
              <w:rPr>
                <w:rFonts w:hint="eastAsia"/>
                <w:b w:val="0"/>
                <w:bCs w:val="0"/>
                <w:sz w:val="18"/>
                <w:szCs w:val="18"/>
              </w:rPr>
              <w:t>根据收集的重金属浓度高污水提出处置措施建议。（</w:t>
            </w:r>
            <w:r>
              <w:rPr>
                <w:rFonts w:hint="eastAsia"/>
                <w:b w:val="0"/>
                <w:bCs w:val="0"/>
                <w:sz w:val="18"/>
                <w:szCs w:val="18"/>
              </w:rPr>
              <w:t>6</w:t>
            </w:r>
            <w:r>
              <w:rPr>
                <w:rFonts w:hint="eastAsia"/>
                <w:b w:val="0"/>
                <w:bCs w:val="0"/>
                <w:sz w:val="18"/>
                <w:szCs w:val="18"/>
              </w:rPr>
              <w:t>分）</w:t>
            </w:r>
          </w:p>
          <w:p w:rsidR="00D71D4C" w:rsidRDefault="00801FA2">
            <w:pPr>
              <w:pStyle w:val="a4"/>
              <w:spacing w:line="260" w:lineRule="exact"/>
              <w:ind w:firstLine="420"/>
              <w:rPr>
                <w:sz w:val="18"/>
                <w:szCs w:val="18"/>
              </w:rPr>
            </w:pPr>
            <w:r>
              <w:rPr>
                <w:rFonts w:hint="eastAsia"/>
                <w:sz w:val="18"/>
                <w:szCs w:val="18"/>
              </w:rPr>
              <w:t>根据收集的重金属浓度高污水提出针对性有效的处置措施建议，得</w:t>
            </w:r>
            <w:r>
              <w:rPr>
                <w:rFonts w:hint="eastAsia"/>
                <w:sz w:val="18"/>
                <w:szCs w:val="18"/>
              </w:rPr>
              <w:t>6</w:t>
            </w:r>
            <w:r>
              <w:rPr>
                <w:rFonts w:hint="eastAsia"/>
                <w:sz w:val="18"/>
                <w:szCs w:val="18"/>
              </w:rPr>
              <w:t>分；</w:t>
            </w:r>
          </w:p>
          <w:p w:rsidR="00D71D4C" w:rsidRDefault="00801FA2">
            <w:pPr>
              <w:pStyle w:val="a4"/>
              <w:spacing w:line="260" w:lineRule="exact"/>
              <w:ind w:firstLine="420"/>
              <w:rPr>
                <w:sz w:val="18"/>
                <w:szCs w:val="18"/>
              </w:rPr>
            </w:pPr>
            <w:r>
              <w:rPr>
                <w:rFonts w:hint="eastAsia"/>
                <w:sz w:val="18"/>
                <w:szCs w:val="18"/>
              </w:rPr>
              <w:t>根据收集的重金属浓度高污水提出较针对性、较有效的处置措施建议，得</w:t>
            </w:r>
            <w:r>
              <w:rPr>
                <w:rFonts w:hint="eastAsia"/>
                <w:sz w:val="18"/>
                <w:szCs w:val="18"/>
              </w:rPr>
              <w:t>3</w:t>
            </w:r>
            <w:r>
              <w:rPr>
                <w:rFonts w:hint="eastAsia"/>
                <w:sz w:val="18"/>
                <w:szCs w:val="18"/>
              </w:rPr>
              <w:t>分；</w:t>
            </w:r>
          </w:p>
          <w:p w:rsidR="00D71D4C" w:rsidRDefault="00801FA2">
            <w:pPr>
              <w:pStyle w:val="a4"/>
              <w:spacing w:line="260" w:lineRule="exact"/>
              <w:ind w:firstLine="420"/>
              <w:rPr>
                <w:rFonts w:asciiTheme="minorEastAsia" w:eastAsiaTheme="minorEastAsia" w:hAnsiTheme="minorEastAsia" w:cs="仿宋_GB2312"/>
                <w:kern w:val="0"/>
                <w:sz w:val="18"/>
                <w:szCs w:val="18"/>
              </w:rPr>
            </w:pPr>
            <w:r>
              <w:rPr>
                <w:rFonts w:hint="eastAsia"/>
                <w:sz w:val="18"/>
                <w:szCs w:val="18"/>
              </w:rPr>
              <w:lastRenderedPageBreak/>
              <w:t>根据收集的重金属浓度高污水提出没有针对性、不太有效的处置措施建议，得</w:t>
            </w:r>
            <w:r>
              <w:rPr>
                <w:rFonts w:hint="eastAsia"/>
                <w:sz w:val="18"/>
                <w:szCs w:val="18"/>
              </w:rPr>
              <w:t>1</w:t>
            </w:r>
            <w:r>
              <w:rPr>
                <w:rFonts w:hint="eastAsia"/>
                <w:sz w:val="18"/>
                <w:szCs w:val="18"/>
              </w:rPr>
              <w:t>分；</w:t>
            </w:r>
          </w:p>
        </w:tc>
        <w:tc>
          <w:tcPr>
            <w:tcW w:w="662" w:type="dxa"/>
            <w:tcBorders>
              <w:top w:val="single" w:sz="8" w:space="0" w:color="auto"/>
              <w:left w:val="nil"/>
              <w:bottom w:val="single" w:sz="8" w:space="0" w:color="auto"/>
              <w:right w:val="single" w:sz="8" w:space="0" w:color="auto"/>
            </w:tcBorders>
            <w:vAlign w:val="center"/>
          </w:tcPr>
          <w:p w:rsidR="00D71D4C" w:rsidRDefault="00D71D4C">
            <w:pPr>
              <w:widowControl/>
              <w:spacing w:line="360" w:lineRule="auto"/>
              <w:jc w:val="center"/>
              <w:rPr>
                <w:rFonts w:asciiTheme="minorEastAsia" w:eastAsiaTheme="minorEastAsia" w:hAnsiTheme="minorEastAsia" w:cs="仿宋_GB2312"/>
                <w:kern w:val="0"/>
                <w:szCs w:val="21"/>
              </w:rPr>
            </w:pPr>
          </w:p>
        </w:tc>
        <w:tc>
          <w:tcPr>
            <w:tcW w:w="715" w:type="dxa"/>
            <w:tcBorders>
              <w:top w:val="nil"/>
              <w:left w:val="nil"/>
              <w:right w:val="single" w:sz="8" w:space="0" w:color="auto"/>
            </w:tcBorders>
            <w:vAlign w:val="center"/>
          </w:tcPr>
          <w:p w:rsidR="00D71D4C" w:rsidRDefault="00D71D4C">
            <w:pPr>
              <w:widowControl/>
              <w:spacing w:line="360" w:lineRule="auto"/>
              <w:jc w:val="center"/>
              <w:rPr>
                <w:rFonts w:asciiTheme="minorEastAsia" w:eastAsiaTheme="minorEastAsia" w:hAnsiTheme="minorEastAsia" w:cs="仿宋_GB2312"/>
                <w:kern w:val="0"/>
                <w:szCs w:val="21"/>
              </w:rPr>
            </w:pPr>
          </w:p>
        </w:tc>
      </w:tr>
      <w:tr w:rsidR="00D71D4C">
        <w:trPr>
          <w:trHeight w:val="431"/>
          <w:jc w:val="center"/>
        </w:trPr>
        <w:tc>
          <w:tcPr>
            <w:tcW w:w="1503" w:type="dxa"/>
            <w:gridSpan w:val="2"/>
            <w:tcBorders>
              <w:top w:val="single" w:sz="8" w:space="0" w:color="auto"/>
              <w:left w:val="single" w:sz="8" w:space="0" w:color="auto"/>
              <w:bottom w:val="single" w:sz="8" w:space="0" w:color="auto"/>
              <w:right w:val="single" w:sz="8" w:space="0" w:color="000000"/>
            </w:tcBorders>
            <w:vAlign w:val="center"/>
          </w:tcPr>
          <w:p w:rsidR="00D71D4C" w:rsidRDefault="00801FA2">
            <w:pPr>
              <w:widowControl/>
              <w:spacing w:line="360" w:lineRule="auto"/>
              <w:ind w:firstLine="422"/>
              <w:jc w:val="center"/>
              <w:rPr>
                <w:rFonts w:asciiTheme="minorEastAsia" w:eastAsiaTheme="minorEastAsia" w:hAnsiTheme="minorEastAsia" w:cs="仿宋_GB2312"/>
                <w:b/>
                <w:bCs/>
                <w:kern w:val="0"/>
                <w:szCs w:val="21"/>
              </w:rPr>
            </w:pPr>
            <w:r>
              <w:rPr>
                <w:rFonts w:asciiTheme="minorEastAsia" w:eastAsiaTheme="minorEastAsia" w:hAnsiTheme="minorEastAsia" w:cs="仿宋_GB2312" w:hint="eastAsia"/>
                <w:b/>
                <w:bCs/>
                <w:kern w:val="0"/>
                <w:szCs w:val="21"/>
              </w:rPr>
              <w:lastRenderedPageBreak/>
              <w:t>总得分</w:t>
            </w:r>
          </w:p>
        </w:tc>
        <w:tc>
          <w:tcPr>
            <w:tcW w:w="7900" w:type="dxa"/>
            <w:gridSpan w:val="2"/>
            <w:tcBorders>
              <w:top w:val="single" w:sz="8" w:space="0" w:color="auto"/>
              <w:left w:val="nil"/>
              <w:bottom w:val="single" w:sz="8" w:space="0" w:color="auto"/>
              <w:right w:val="single" w:sz="8" w:space="0" w:color="000000"/>
            </w:tcBorders>
            <w:vAlign w:val="center"/>
          </w:tcPr>
          <w:p w:rsidR="00D71D4C" w:rsidRDefault="00801FA2">
            <w:pPr>
              <w:widowControl/>
              <w:spacing w:line="360" w:lineRule="auto"/>
              <w:ind w:firstLine="420"/>
              <w:jc w:val="center"/>
              <w:rPr>
                <w:rFonts w:asciiTheme="minorEastAsia" w:eastAsiaTheme="minorEastAsia" w:hAnsiTheme="minorEastAsia" w:cs="仿宋_GB2312"/>
                <w:kern w:val="0"/>
                <w:szCs w:val="21"/>
              </w:rPr>
            </w:pPr>
            <w:r>
              <w:rPr>
                <w:rFonts w:asciiTheme="minorEastAsia" w:eastAsiaTheme="minorEastAsia" w:hAnsiTheme="minorEastAsia" w:cs="仿宋_GB2312" w:hint="eastAsia"/>
                <w:kern w:val="0"/>
                <w:szCs w:val="21"/>
              </w:rPr>
              <w:t xml:space="preserve">　</w:t>
            </w:r>
          </w:p>
        </w:tc>
        <w:tc>
          <w:tcPr>
            <w:tcW w:w="715" w:type="dxa"/>
            <w:tcBorders>
              <w:top w:val="single" w:sz="8" w:space="0" w:color="auto"/>
              <w:left w:val="nil"/>
              <w:bottom w:val="single" w:sz="8" w:space="0" w:color="auto"/>
              <w:right w:val="single" w:sz="8" w:space="0" w:color="000000"/>
            </w:tcBorders>
            <w:vAlign w:val="center"/>
          </w:tcPr>
          <w:p w:rsidR="00D71D4C" w:rsidRDefault="00D71D4C">
            <w:pPr>
              <w:widowControl/>
              <w:spacing w:line="360" w:lineRule="auto"/>
              <w:ind w:firstLine="420"/>
              <w:jc w:val="center"/>
              <w:rPr>
                <w:rFonts w:asciiTheme="minorEastAsia" w:eastAsiaTheme="minorEastAsia" w:hAnsiTheme="minorEastAsia" w:cs="仿宋_GB2312"/>
                <w:kern w:val="0"/>
                <w:szCs w:val="21"/>
              </w:rPr>
            </w:pPr>
          </w:p>
        </w:tc>
      </w:tr>
    </w:tbl>
    <w:p w:rsidR="00D71D4C" w:rsidRDefault="00D71D4C">
      <w:pPr>
        <w:tabs>
          <w:tab w:val="left" w:pos="7230"/>
        </w:tabs>
        <w:ind w:firstLine="482"/>
        <w:outlineLvl w:val="0"/>
        <w:rPr>
          <w:rFonts w:asciiTheme="minorEastAsia" w:eastAsiaTheme="minorEastAsia" w:hAnsiTheme="minorEastAsia"/>
          <w:b/>
          <w:kern w:val="0"/>
          <w:sz w:val="24"/>
        </w:rPr>
      </w:pPr>
    </w:p>
    <w:p w:rsidR="007E372D" w:rsidRDefault="00801FA2">
      <w:pPr>
        <w:tabs>
          <w:tab w:val="left" w:pos="7230"/>
        </w:tabs>
        <w:ind w:firstLine="482"/>
        <w:outlineLvl w:val="0"/>
        <w:rPr>
          <w:rFonts w:ascii="仿宋" w:eastAsia="仿宋" w:hAnsi="仿宋"/>
          <w:color w:val="000000"/>
          <w:sz w:val="28"/>
          <w:szCs w:val="28"/>
        </w:rPr>
      </w:pPr>
      <w:r>
        <w:rPr>
          <w:rFonts w:asciiTheme="minorEastAsia" w:eastAsiaTheme="minorEastAsia" w:hAnsiTheme="minorEastAsia" w:hint="eastAsia"/>
          <w:b/>
          <w:kern w:val="0"/>
          <w:sz w:val="24"/>
        </w:rPr>
        <w:t>日期：</w:t>
      </w:r>
      <w:r>
        <w:rPr>
          <w:rFonts w:asciiTheme="minorEastAsia" w:eastAsiaTheme="minorEastAsia" w:hAnsiTheme="minorEastAsia"/>
          <w:b/>
          <w:kern w:val="0"/>
          <w:sz w:val="24"/>
        </w:rPr>
        <w:t xml:space="preserve">                               </w:t>
      </w:r>
      <w:r>
        <w:rPr>
          <w:rFonts w:asciiTheme="minorEastAsia" w:eastAsiaTheme="minorEastAsia" w:hAnsiTheme="minorEastAsia" w:hint="eastAsia"/>
          <w:b/>
          <w:kern w:val="0"/>
          <w:sz w:val="24"/>
        </w:rPr>
        <w:t>评委签名：</w:t>
      </w:r>
      <w:bookmarkStart w:id="0" w:name="_GoBack"/>
      <w:bookmarkEnd w:id="0"/>
    </w:p>
    <w:sectPr w:rsidR="007E372D" w:rsidSect="00D71D4C">
      <w:footerReference w:type="default" r:id="rId7"/>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1F6" w:rsidRDefault="00B721F6" w:rsidP="00D71D4C">
      <w:r>
        <w:separator/>
      </w:r>
    </w:p>
  </w:endnote>
  <w:endnote w:type="continuationSeparator" w:id="0">
    <w:p w:rsidR="00B721F6" w:rsidRDefault="00B721F6" w:rsidP="00D71D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D4C" w:rsidRDefault="002A707B">
    <w:pPr>
      <w:pStyle w:val="a8"/>
      <w:jc w:val="center"/>
      <w:rPr>
        <w:sz w:val="28"/>
        <w:szCs w:val="28"/>
      </w:rPr>
    </w:pPr>
    <w:r>
      <w:rPr>
        <w:sz w:val="28"/>
        <w:szCs w:val="28"/>
      </w:rPr>
      <w:fldChar w:fldCharType="begin"/>
    </w:r>
    <w:r w:rsidR="00801FA2">
      <w:rPr>
        <w:sz w:val="28"/>
        <w:szCs w:val="28"/>
      </w:rPr>
      <w:instrText xml:space="preserve"> PAGE   \* MERGEFORMAT </w:instrText>
    </w:r>
    <w:r>
      <w:rPr>
        <w:sz w:val="28"/>
        <w:szCs w:val="28"/>
      </w:rPr>
      <w:fldChar w:fldCharType="separate"/>
    </w:r>
    <w:r w:rsidR="00C82490" w:rsidRPr="00C82490">
      <w:rPr>
        <w:noProof/>
        <w:sz w:val="28"/>
        <w:szCs w:val="28"/>
        <w:lang w:val="zh-CN"/>
      </w:rPr>
      <w:t>1</w:t>
    </w:r>
    <w:r>
      <w:rPr>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1F6" w:rsidRDefault="00B721F6" w:rsidP="00D71D4C">
      <w:r>
        <w:separator/>
      </w:r>
    </w:p>
  </w:footnote>
  <w:footnote w:type="continuationSeparator" w:id="0">
    <w:p w:rsidR="00B721F6" w:rsidRDefault="00B721F6" w:rsidP="00D71D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997A4E"/>
    <w:multiLevelType w:val="singleLevel"/>
    <w:tmpl w:val="C0997A4E"/>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TJmODlmNDBhZWFiZmI0NDg5MzlhYWI3ZDExODdmZTEifQ=="/>
  </w:docVars>
  <w:rsids>
    <w:rsidRoot w:val="00617C0F"/>
    <w:rsid w:val="000E21E2"/>
    <w:rsid w:val="0012638E"/>
    <w:rsid w:val="001E355D"/>
    <w:rsid w:val="00230FE1"/>
    <w:rsid w:val="0026403F"/>
    <w:rsid w:val="002A707B"/>
    <w:rsid w:val="00617C0F"/>
    <w:rsid w:val="0079579C"/>
    <w:rsid w:val="00797033"/>
    <w:rsid w:val="007B4F0F"/>
    <w:rsid w:val="007E372D"/>
    <w:rsid w:val="00801FA2"/>
    <w:rsid w:val="0082417A"/>
    <w:rsid w:val="0087318A"/>
    <w:rsid w:val="00960B7E"/>
    <w:rsid w:val="009964C2"/>
    <w:rsid w:val="009F2E0C"/>
    <w:rsid w:val="009F56CC"/>
    <w:rsid w:val="00B26C76"/>
    <w:rsid w:val="00B721F6"/>
    <w:rsid w:val="00C82490"/>
    <w:rsid w:val="00CA5C0E"/>
    <w:rsid w:val="00D71D4C"/>
    <w:rsid w:val="00DF78B5"/>
    <w:rsid w:val="00F26D65"/>
    <w:rsid w:val="00FE3A0D"/>
    <w:rsid w:val="00FF26C7"/>
    <w:rsid w:val="025F06B7"/>
    <w:rsid w:val="0402799B"/>
    <w:rsid w:val="09185DC3"/>
    <w:rsid w:val="09CA1290"/>
    <w:rsid w:val="0ED777E6"/>
    <w:rsid w:val="1397777E"/>
    <w:rsid w:val="160C4E60"/>
    <w:rsid w:val="16D73933"/>
    <w:rsid w:val="19C05ED6"/>
    <w:rsid w:val="1A98729A"/>
    <w:rsid w:val="204C2E7E"/>
    <w:rsid w:val="207417C9"/>
    <w:rsid w:val="20857532"/>
    <w:rsid w:val="2143715B"/>
    <w:rsid w:val="24603463"/>
    <w:rsid w:val="25C33248"/>
    <w:rsid w:val="2AD401D4"/>
    <w:rsid w:val="2CED3A1D"/>
    <w:rsid w:val="2E2744ED"/>
    <w:rsid w:val="32930B88"/>
    <w:rsid w:val="335D6289"/>
    <w:rsid w:val="39836161"/>
    <w:rsid w:val="3F2E0810"/>
    <w:rsid w:val="4273385C"/>
    <w:rsid w:val="46B00606"/>
    <w:rsid w:val="47CA2053"/>
    <w:rsid w:val="49130202"/>
    <w:rsid w:val="4A292F77"/>
    <w:rsid w:val="4AB4615B"/>
    <w:rsid w:val="4D715CB0"/>
    <w:rsid w:val="52CA0C50"/>
    <w:rsid w:val="53EB0D2F"/>
    <w:rsid w:val="56C86933"/>
    <w:rsid w:val="5C7F2AAC"/>
    <w:rsid w:val="661163EF"/>
    <w:rsid w:val="67BE6168"/>
    <w:rsid w:val="6A2D0D66"/>
    <w:rsid w:val="72AA7CFF"/>
    <w:rsid w:val="7317265F"/>
    <w:rsid w:val="75A60DD7"/>
    <w:rsid w:val="78190B71"/>
    <w:rsid w:val="7B9231ED"/>
    <w:rsid w:val="7C224DAA"/>
    <w:rsid w:val="7CE4339F"/>
    <w:rsid w:val="7D8854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uiPriority="99"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1D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rsid w:val="00D71D4C"/>
    <w:pPr>
      <w:spacing w:line="360" w:lineRule="auto"/>
      <w:ind w:firstLineChars="200" w:firstLine="420"/>
      <w:jc w:val="left"/>
    </w:pPr>
    <w:rPr>
      <w:kern w:val="0"/>
      <w:sz w:val="24"/>
      <w:lang w:eastAsia="en-US"/>
    </w:rPr>
  </w:style>
  <w:style w:type="paragraph" w:styleId="a4">
    <w:name w:val="annotation text"/>
    <w:basedOn w:val="a"/>
    <w:autoRedefine/>
    <w:uiPriority w:val="99"/>
    <w:qFormat/>
    <w:rsid w:val="00D71D4C"/>
    <w:pPr>
      <w:jc w:val="left"/>
    </w:pPr>
    <w:rPr>
      <w:szCs w:val="20"/>
    </w:rPr>
  </w:style>
  <w:style w:type="paragraph" w:styleId="a5">
    <w:name w:val="Body Text"/>
    <w:basedOn w:val="a"/>
    <w:autoRedefine/>
    <w:qFormat/>
    <w:rsid w:val="00D71D4C"/>
    <w:pPr>
      <w:spacing w:after="120"/>
    </w:pPr>
  </w:style>
  <w:style w:type="paragraph" w:styleId="a6">
    <w:name w:val="Body Text Indent"/>
    <w:basedOn w:val="a"/>
    <w:autoRedefine/>
    <w:qFormat/>
    <w:rsid w:val="00D71D4C"/>
    <w:pPr>
      <w:ind w:leftChars="257" w:left="540" w:firstLineChars="7" w:firstLine="20"/>
    </w:pPr>
    <w:rPr>
      <w:sz w:val="28"/>
    </w:rPr>
  </w:style>
  <w:style w:type="paragraph" w:styleId="a7">
    <w:name w:val="Balloon Text"/>
    <w:basedOn w:val="a"/>
    <w:link w:val="Char"/>
    <w:autoRedefine/>
    <w:qFormat/>
    <w:rsid w:val="00D71D4C"/>
    <w:rPr>
      <w:sz w:val="18"/>
      <w:szCs w:val="18"/>
    </w:rPr>
  </w:style>
  <w:style w:type="paragraph" w:styleId="a8">
    <w:name w:val="footer"/>
    <w:basedOn w:val="a"/>
    <w:autoRedefine/>
    <w:uiPriority w:val="99"/>
    <w:qFormat/>
    <w:rsid w:val="00D71D4C"/>
    <w:pPr>
      <w:tabs>
        <w:tab w:val="center" w:pos="4153"/>
        <w:tab w:val="right" w:pos="8306"/>
      </w:tabs>
      <w:snapToGrid w:val="0"/>
      <w:jc w:val="left"/>
    </w:pPr>
    <w:rPr>
      <w:sz w:val="18"/>
      <w:szCs w:val="18"/>
    </w:rPr>
  </w:style>
  <w:style w:type="paragraph" w:styleId="a9">
    <w:name w:val="header"/>
    <w:basedOn w:val="a"/>
    <w:link w:val="Char0"/>
    <w:autoRedefine/>
    <w:qFormat/>
    <w:rsid w:val="00D71D4C"/>
    <w:pPr>
      <w:pBdr>
        <w:bottom w:val="single" w:sz="6" w:space="1" w:color="auto"/>
      </w:pBdr>
      <w:tabs>
        <w:tab w:val="center" w:pos="4153"/>
        <w:tab w:val="right" w:pos="8306"/>
      </w:tabs>
      <w:snapToGrid w:val="0"/>
      <w:jc w:val="center"/>
    </w:pPr>
    <w:rPr>
      <w:sz w:val="18"/>
      <w:szCs w:val="18"/>
    </w:rPr>
  </w:style>
  <w:style w:type="paragraph" w:styleId="aa">
    <w:name w:val="Normal (Web)"/>
    <w:basedOn w:val="a"/>
    <w:autoRedefine/>
    <w:uiPriority w:val="99"/>
    <w:qFormat/>
    <w:rsid w:val="00D71D4C"/>
    <w:pPr>
      <w:widowControl/>
      <w:spacing w:before="100" w:beforeAutospacing="1" w:after="100" w:afterAutospacing="1" w:line="360" w:lineRule="auto"/>
      <w:jc w:val="left"/>
    </w:pPr>
    <w:rPr>
      <w:rFonts w:ascii="宋体" w:hAnsi="宋体"/>
      <w:color w:val="000000"/>
      <w:kern w:val="0"/>
      <w:sz w:val="24"/>
    </w:rPr>
  </w:style>
  <w:style w:type="paragraph" w:styleId="ab">
    <w:name w:val="annotation subject"/>
    <w:basedOn w:val="a4"/>
    <w:next w:val="a4"/>
    <w:autoRedefine/>
    <w:qFormat/>
    <w:rsid w:val="00D71D4C"/>
    <w:rPr>
      <w:b/>
      <w:bCs/>
    </w:rPr>
  </w:style>
  <w:style w:type="paragraph" w:styleId="2">
    <w:name w:val="Body Text First Indent 2"/>
    <w:basedOn w:val="a6"/>
    <w:autoRedefine/>
    <w:qFormat/>
    <w:rsid w:val="00D71D4C"/>
    <w:pPr>
      <w:spacing w:after="120" w:line="360" w:lineRule="auto"/>
      <w:ind w:firstLine="482"/>
      <w:textAlignment w:val="top"/>
    </w:pPr>
  </w:style>
  <w:style w:type="character" w:customStyle="1" w:styleId="Char0">
    <w:name w:val="页眉 Char"/>
    <w:basedOn w:val="a0"/>
    <w:link w:val="a9"/>
    <w:autoRedefine/>
    <w:qFormat/>
    <w:rsid w:val="00D71D4C"/>
    <w:rPr>
      <w:kern w:val="2"/>
      <w:sz w:val="18"/>
      <w:szCs w:val="18"/>
    </w:rPr>
  </w:style>
  <w:style w:type="paragraph" w:customStyle="1" w:styleId="1">
    <w:name w:val="修订1"/>
    <w:autoRedefine/>
    <w:hidden/>
    <w:uiPriority w:val="99"/>
    <w:unhideWhenUsed/>
    <w:qFormat/>
    <w:rsid w:val="00D71D4C"/>
    <w:rPr>
      <w:kern w:val="2"/>
      <w:sz w:val="21"/>
      <w:szCs w:val="24"/>
    </w:rPr>
  </w:style>
  <w:style w:type="character" w:customStyle="1" w:styleId="Char">
    <w:name w:val="批注框文本 Char"/>
    <w:basedOn w:val="a0"/>
    <w:link w:val="a7"/>
    <w:autoRedefine/>
    <w:qFormat/>
    <w:rsid w:val="00D71D4C"/>
    <w:rPr>
      <w:kern w:val="2"/>
      <w:sz w:val="18"/>
      <w:szCs w:val="18"/>
    </w:rPr>
  </w:style>
  <w:style w:type="paragraph" w:styleId="ac">
    <w:name w:val="List Paragraph"/>
    <w:basedOn w:val="a"/>
    <w:uiPriority w:val="99"/>
    <w:unhideWhenUsed/>
    <w:qFormat/>
    <w:rsid w:val="00D71D4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王莉</cp:lastModifiedBy>
  <cp:revision>10</cp:revision>
  <cp:lastPrinted>2024-06-05T03:03:00Z</cp:lastPrinted>
  <dcterms:created xsi:type="dcterms:W3CDTF">2024-05-20T17:29:00Z</dcterms:created>
  <dcterms:modified xsi:type="dcterms:W3CDTF">2024-08-19T06:58:00Z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FFF7432D71254746BB03501383751888_13</vt:lpwstr>
  </property>
</Properties>
</file>