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w:t>
      </w:r>
      <w:r>
        <w:rPr>
          <w:rFonts w:hint="eastAsia" w:ascii="仿宋_GB2312" w:hAnsi="仿宋" w:eastAsia="仿宋_GB2312" w:cs="Arial"/>
          <w:color w:val="333333"/>
          <w:kern w:val="0"/>
          <w:sz w:val="32"/>
          <w:szCs w:val="32"/>
        </w:rPr>
        <w:t>选矿厂三机设备2024年8-12月维修维保项目”</w:t>
      </w:r>
      <w:r>
        <w:rPr>
          <w:rFonts w:hint="eastAsia" w:ascii="仿宋_GB2312" w:hAnsi="仿宋" w:eastAsia="仿宋_GB2312" w:cs="Arial"/>
          <w:color w:val="333333"/>
          <w:kern w:val="0"/>
          <w:sz w:val="32"/>
          <w:szCs w:val="32"/>
        </w:rPr>
        <w:t>竞价</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w:t>
      </w:r>
      <w:r>
        <w:rPr>
          <w:rFonts w:hint="eastAsia" w:ascii="仿宋" w:hAnsi="仿宋" w:eastAsia="仿宋" w:cs="仿宋"/>
          <w:sz w:val="32"/>
          <w:szCs w:val="32"/>
        </w:rPr>
        <w:t>工</w:t>
      </w:r>
      <w:r>
        <w:rPr>
          <w:rFonts w:hint="eastAsia" w:ascii="仿宋_GB2312" w:hAnsi="仿宋" w:eastAsia="仿宋_GB2312"/>
          <w:color w:val="000000"/>
          <w:sz w:val="32"/>
          <w:szCs w:val="32"/>
        </w:rPr>
        <w:t>程估算</w:t>
      </w:r>
      <w:r>
        <w:rPr>
          <w:rFonts w:hint="eastAsia" w:ascii="仿宋_GB2312" w:hAnsi="仿宋" w:eastAsia="仿宋_GB2312"/>
          <w:color w:val="000000"/>
          <w:sz w:val="32"/>
          <w:szCs w:val="32"/>
          <w:lang w:val="en-US" w:eastAsia="zh-CN"/>
        </w:rPr>
        <w:t>60</w:t>
      </w:r>
      <w:r>
        <w:rPr>
          <w:rFonts w:hint="eastAsia" w:ascii="仿宋_GB2312" w:hAnsi="仿宋" w:eastAsia="仿宋_GB2312"/>
          <w:color w:val="000000"/>
          <w:sz w:val="32"/>
          <w:szCs w:val="32"/>
        </w:rPr>
        <w:t>万元（乙方包工包料）。</w:t>
      </w:r>
    </w:p>
    <w:p w14:paraId="2888E15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采用乙方包工包料形式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甲供材料除外</w:t>
      </w:r>
      <w:r>
        <w:rPr>
          <w:rFonts w:hint="eastAsia" w:ascii="仿宋" w:hAnsi="仿宋" w:eastAsia="仿宋" w:cs="仿宋"/>
          <w:sz w:val="32"/>
          <w:szCs w:val="32"/>
          <w:lang w:eastAsia="zh-CN"/>
        </w:rPr>
        <w:t>）</w:t>
      </w:r>
      <w:r>
        <w:rPr>
          <w:rFonts w:hint="eastAsia" w:ascii="仿宋" w:hAnsi="仿宋" w:eastAsia="仿宋" w:cs="仿宋"/>
          <w:sz w:val="32"/>
          <w:szCs w:val="32"/>
        </w:rPr>
        <w:t>，费用包含人工、</w:t>
      </w:r>
      <w:r>
        <w:rPr>
          <w:rFonts w:hint="eastAsia" w:ascii="仿宋" w:hAnsi="仿宋" w:eastAsia="仿宋" w:cs="仿宋"/>
          <w:sz w:val="32"/>
          <w:szCs w:val="32"/>
          <w:lang w:val="en-US" w:eastAsia="zh-CN"/>
        </w:rPr>
        <w:t>辅材</w:t>
      </w:r>
      <w:r>
        <w:rPr>
          <w:rFonts w:hint="eastAsia" w:ascii="仿宋" w:hAnsi="仿宋" w:eastAsia="仿宋" w:cs="仿宋"/>
          <w:sz w:val="32"/>
          <w:szCs w:val="32"/>
        </w:rPr>
        <w:t>、运输、税金、机械台班等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实际工程量以签证单为准，最终费用以审核为准</w:t>
      </w:r>
      <w:r>
        <w:rPr>
          <w:rFonts w:hint="eastAsia" w:ascii="仿宋" w:hAnsi="仿宋" w:eastAsia="仿宋" w:cs="仿宋"/>
          <w:sz w:val="32"/>
          <w:szCs w:val="32"/>
        </w:rPr>
        <w:t>。</w:t>
      </w:r>
      <w:bookmarkStart w:id="1" w:name="_GoBack"/>
      <w:bookmarkEnd w:id="1"/>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8</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0B384F12"/>
    <w:rsid w:val="12BC0949"/>
    <w:rsid w:val="19792055"/>
    <w:rsid w:val="1C267CBA"/>
    <w:rsid w:val="25B07EED"/>
    <w:rsid w:val="2C624BCB"/>
    <w:rsid w:val="369A4CE4"/>
    <w:rsid w:val="4D3A7362"/>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both"/>
    </w:pPr>
    <w:rPr>
      <w:rFonts w:ascii="Times New Roman" w:hAnsi="Times New Roman" w:eastAsia="宋体" w:cs="Times New Roman"/>
      <w:kern w:val="2"/>
      <w:sz w:val="21"/>
      <w:szCs w:val="20"/>
      <w:lang w:eastAsia="zh-C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224</Words>
  <Characters>237</Characters>
  <Lines>1</Lines>
  <Paragraphs>1</Paragraphs>
  <TotalTime>0</TotalTime>
  <ScaleCrop>false</ScaleCrop>
  <LinksUpToDate>false</LinksUpToDate>
  <CharactersWithSpaces>295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2024-08-27T08:00:02Z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7880AC420FA047EB9F918FFEF2C4F6BF_12</vt:lpwstr>
  </property>
</Properties>
</file>